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6C423" w14:textId="198D73BC" w:rsidR="003A5DCF" w:rsidRPr="00D601FE" w:rsidRDefault="003A5DCF" w:rsidP="003A5DCF">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Theme="minorEastAsia" w:hAnsi="Arial" w:cs="Arial" w:hint="eastAsia"/>
          <w:b/>
          <w:bCs/>
        </w:rPr>
        <w:t>8</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269AF" w:rsidRPr="00F269AF">
        <w:rPr>
          <w:rFonts w:ascii="Arial" w:eastAsiaTheme="minorEastAsia" w:hAnsi="Arial" w:cs="Arial"/>
          <w:b/>
          <w:bCs/>
        </w:rPr>
        <w:t>R1-2201483</w:t>
      </w:r>
    </w:p>
    <w:p w14:paraId="06CF3E79" w14:textId="77777777" w:rsidR="003A5DCF" w:rsidRPr="00672CBF" w:rsidRDefault="003A5DCF" w:rsidP="003A5DC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Theme="minorEastAsia" w:hAnsi="Arial" w:cs="Arial"/>
          <w:b/>
          <w:bCs/>
        </w:rPr>
        <w:t xml:space="preserve">February </w:t>
      </w:r>
      <w:r>
        <w:rPr>
          <w:rFonts w:ascii="Arial" w:eastAsia="Malgun Gothic" w:hAnsi="Arial" w:cs="Arial"/>
          <w:b/>
          <w:bCs/>
          <w:lang w:eastAsia="en-US"/>
        </w:rPr>
        <w:t>21</w:t>
      </w:r>
      <w:r>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Pr>
          <w:rFonts w:ascii="Arial" w:eastAsia="Malgun Gothic" w:hAnsi="Arial" w:cs="Arial"/>
          <w:b/>
          <w:bCs/>
          <w:lang w:eastAsia="en-US"/>
        </w:rPr>
        <w:t xml:space="preserve">March </w:t>
      </w:r>
      <w:r>
        <w:rPr>
          <w:rFonts w:ascii="Arial" w:eastAsiaTheme="minorEastAsia" w:hAnsi="Arial" w:cs="Arial"/>
          <w:b/>
          <w:bCs/>
        </w:rPr>
        <w:t>3</w:t>
      </w:r>
      <w:r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Pr>
          <w:rFonts w:ascii="Arial" w:eastAsia="Malgun Gothic" w:hAnsi="Arial" w:cs="Arial"/>
          <w:b/>
          <w:bCs/>
          <w:lang w:eastAsia="en-US"/>
        </w:rPr>
        <w:t>2</w:t>
      </w:r>
    </w:p>
    <w:p w14:paraId="616466B9" w14:textId="77777777" w:rsidR="00EF5B82" w:rsidRPr="003A5DCF"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1A5D327D"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6A08AC">
        <w:rPr>
          <w:rFonts w:hint="eastAsia"/>
          <w:sz w:val="24"/>
          <w:lang w:val="en-US" w:eastAsia="ja-JP"/>
        </w:rPr>
        <w:t>Re</w:t>
      </w:r>
      <w:r w:rsidR="006A08AC">
        <w:rPr>
          <w:sz w:val="24"/>
          <w:lang w:val="en-US"/>
        </w:rPr>
        <w:t xml:space="preserve">maining issues </w:t>
      </w:r>
      <w:r w:rsidR="00C66FFA">
        <w:rPr>
          <w:sz w:val="24"/>
          <w:lang w:val="en-US"/>
        </w:rPr>
        <w:t xml:space="preserve">on </w:t>
      </w:r>
      <w:r w:rsidR="0093140A">
        <w:rPr>
          <w:sz w:val="24"/>
          <w:lang w:val="en-US"/>
        </w:rPr>
        <w:t xml:space="preserve">other aspects </w:t>
      </w:r>
      <w:r w:rsidRPr="00B97623">
        <w:rPr>
          <w:sz w:val="24"/>
          <w:lang w:val="en-US" w:eastAsia="ja-JP"/>
        </w:rPr>
        <w:t>for RedCap</w:t>
      </w:r>
    </w:p>
    <w:p w14:paraId="327D0F9A" w14:textId="3B6E0233"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w:t>
      </w:r>
      <w:r w:rsidR="00337143">
        <w:rPr>
          <w:rFonts w:hint="eastAsia"/>
          <w:sz w:val="24"/>
          <w:lang w:val="en-US" w:eastAsia="ja-JP"/>
        </w:rPr>
        <w:t>2</w:t>
      </w:r>
    </w:p>
    <w:p w14:paraId="02CC607D" w14:textId="160DE8CB"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634E274D"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0D19C50B"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B2080E">
        <w:rPr>
          <w:rFonts w:eastAsia="ＭＳ 明朝"/>
          <w:sz w:val="22"/>
          <w:szCs w:val="22"/>
          <w:lang w:val="en-US"/>
        </w:rPr>
        <w:t>7</w:t>
      </w:r>
      <w:r w:rsidR="004F1EFC">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following agreement</w:t>
      </w:r>
      <w:r w:rsidR="009F761F">
        <w:rPr>
          <w:rFonts w:eastAsia="ＭＳ 明朝"/>
          <w:sz w:val="22"/>
          <w:szCs w:val="22"/>
          <w:lang w:val="en-US"/>
        </w:rPr>
        <w:t>s</w:t>
      </w:r>
      <w:r w:rsidR="008B7333">
        <w:rPr>
          <w:rFonts w:eastAsia="ＭＳ 明朝"/>
          <w:sz w:val="22"/>
          <w:szCs w:val="22"/>
          <w:lang w:val="en-US"/>
        </w:rPr>
        <w:t>/working assumptions</w:t>
      </w:r>
      <w:r w:rsidR="00AD6A3C">
        <w:rPr>
          <w:rFonts w:eastAsia="ＭＳ 明朝"/>
          <w:sz w:val="22"/>
          <w:szCs w:val="22"/>
          <w:lang w:val="en-US"/>
        </w:rPr>
        <w:t>/conclusions</w:t>
      </w:r>
      <w:r w:rsidR="00C6312E">
        <w:rPr>
          <w:rFonts w:eastAsia="ＭＳ 明朝"/>
          <w:sz w:val="22"/>
          <w:szCs w:val="22"/>
          <w:lang w:val="en-US"/>
        </w:rPr>
        <w:t xml:space="preserve"> related to </w:t>
      </w:r>
      <w:r w:rsidR="00861304">
        <w:rPr>
          <w:rFonts w:eastAsia="ＭＳ 明朝"/>
          <w:bCs/>
          <w:sz w:val="22"/>
          <w:szCs w:val="22"/>
          <w:lang w:val="en-US"/>
        </w:rPr>
        <w:t xml:space="preserve">duplex operation </w:t>
      </w:r>
      <w:r w:rsidR="009F761F">
        <w:rPr>
          <w:rFonts w:eastAsia="ＭＳ 明朝"/>
          <w:sz w:val="22"/>
          <w:szCs w:val="22"/>
          <w:lang w:val="en-US"/>
        </w:rPr>
        <w:t>were</w:t>
      </w:r>
      <w:r w:rsidR="00C6312E">
        <w:rPr>
          <w:rFonts w:eastAsia="ＭＳ 明朝"/>
          <w:sz w:val="22"/>
          <w:szCs w:val="22"/>
          <w:lang w:val="en-US"/>
        </w:rPr>
        <w:t xml:space="preserve"> made [</w:t>
      </w:r>
      <w:r w:rsidR="004F1EF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8531C1" w14:paraId="75D29135" w14:textId="77777777" w:rsidTr="00AD2215">
        <w:tc>
          <w:tcPr>
            <w:tcW w:w="9962" w:type="dxa"/>
          </w:tcPr>
          <w:p w14:paraId="2778EE70" w14:textId="77777777" w:rsidR="00B2080E" w:rsidRPr="00B2080E" w:rsidRDefault="00B2080E" w:rsidP="00B2080E">
            <w:pPr>
              <w:spacing w:after="0" w:line="252" w:lineRule="atLeast"/>
              <w:rPr>
                <w:rFonts w:eastAsia="ＭＳ Ｐゴシック"/>
                <w:color w:val="000000"/>
                <w:sz w:val="20"/>
                <w:highlight w:val="green"/>
                <w:lang w:val="en-US" w:eastAsia="zh-CN"/>
              </w:rPr>
            </w:pPr>
            <w:r w:rsidRPr="00B2080E">
              <w:rPr>
                <w:rFonts w:eastAsia="ＭＳ Ｐゴシック"/>
                <w:color w:val="000000"/>
                <w:sz w:val="20"/>
                <w:highlight w:val="green"/>
                <w:lang w:val="en-US" w:eastAsia="zh-CN"/>
              </w:rPr>
              <w:t>Agreement:</w:t>
            </w:r>
            <w:r w:rsidRPr="00B2080E">
              <w:rPr>
                <w:rFonts w:eastAsia="ＭＳ Ｐゴシック"/>
                <w:color w:val="000000"/>
                <w:sz w:val="20"/>
                <w:lang w:val="en-US" w:eastAsia="zh-CN"/>
              </w:rPr>
              <w:t xml:space="preserve"> </w:t>
            </w:r>
            <w:r w:rsidRPr="00B2080E">
              <w:rPr>
                <w:rFonts w:ascii="Times" w:eastAsia="Batang" w:hAnsi="Times" w:cs="Times"/>
                <w:color w:val="FF0000"/>
                <w:sz w:val="20"/>
                <w:lang w:eastAsia="en-US"/>
              </w:rPr>
              <w:t>[38.213]</w:t>
            </w:r>
          </w:p>
          <w:p w14:paraId="6560183A" w14:textId="77777777" w:rsidR="00B2080E" w:rsidRPr="00B2080E" w:rsidRDefault="00B2080E" w:rsidP="00B2080E">
            <w:pPr>
              <w:numPr>
                <w:ilvl w:val="0"/>
                <w:numId w:val="18"/>
              </w:numPr>
              <w:spacing w:after="0" w:line="252" w:lineRule="atLeast"/>
              <w:rPr>
                <w:rFonts w:eastAsia="ＭＳ Ｐゴシック"/>
                <w:color w:val="000000"/>
                <w:sz w:val="20"/>
                <w:lang w:val="en-US" w:eastAsia="zh-CN"/>
              </w:rPr>
            </w:pPr>
            <w:r w:rsidRPr="00B2080E">
              <w:rPr>
                <w:rFonts w:eastAsia="ＭＳ Ｐゴシック"/>
                <w:color w:val="000000"/>
                <w:sz w:val="20"/>
                <w:lang w:val="en-US" w:eastAsia="zh-CN"/>
              </w:rPr>
              <w:t>For Case 5 of dynamically scheduled UL transmission vs. SSB, support Option 2 at least for dynamically scheduled UL transmission other than Msg3 (re)transmission and PUCCH for Msg4</w:t>
            </w:r>
          </w:p>
          <w:p w14:paraId="328E453C" w14:textId="77777777" w:rsidR="00B2080E" w:rsidRPr="00B2080E" w:rsidRDefault="00B2080E" w:rsidP="00B2080E">
            <w:pPr>
              <w:numPr>
                <w:ilvl w:val="1"/>
                <w:numId w:val="19"/>
              </w:numPr>
              <w:shd w:val="clear" w:color="auto" w:fill="FFFFFF"/>
              <w:spacing w:after="0" w:line="231" w:lineRule="atLeast"/>
              <w:rPr>
                <w:rFonts w:eastAsia="ＭＳ Ｐゴシック"/>
                <w:color w:val="000000"/>
                <w:sz w:val="20"/>
                <w:lang w:val="en-US" w:eastAsia="zh-CN"/>
              </w:rPr>
            </w:pPr>
            <w:r w:rsidRPr="00B2080E">
              <w:rPr>
                <w:rFonts w:eastAsia="ＭＳ Ｐゴシック"/>
                <w:color w:val="000000"/>
                <w:sz w:val="20"/>
                <w:lang w:val="en-US" w:eastAsia="zh-CN"/>
              </w:rPr>
              <w:t>Option 2: Reuse the existing collision handling principles of Rel-15/16 for NR TDD that SSB is prioritized over dynamically scheduled UL transmission</w:t>
            </w:r>
          </w:p>
          <w:p w14:paraId="1702D24F" w14:textId="77777777" w:rsidR="00B2080E" w:rsidRPr="00B2080E" w:rsidRDefault="00B2080E" w:rsidP="00B2080E">
            <w:pPr>
              <w:spacing w:after="0" w:line="252" w:lineRule="atLeast"/>
              <w:rPr>
                <w:rFonts w:eastAsia="ＭＳ Ｐゴシック"/>
                <w:color w:val="000000"/>
                <w:sz w:val="20"/>
                <w:highlight w:val="green"/>
                <w:lang w:val="en-US" w:eastAsia="zh-CN"/>
              </w:rPr>
            </w:pPr>
          </w:p>
          <w:p w14:paraId="624AED6D" w14:textId="77777777" w:rsidR="00B2080E" w:rsidRPr="00B2080E" w:rsidRDefault="00B2080E" w:rsidP="00B2080E">
            <w:pPr>
              <w:spacing w:after="0" w:line="252" w:lineRule="atLeast"/>
              <w:rPr>
                <w:rFonts w:eastAsia="ＭＳ Ｐゴシック"/>
                <w:color w:val="000000"/>
                <w:sz w:val="20"/>
                <w:highlight w:val="green"/>
                <w:lang w:val="en-US" w:eastAsia="zh-CN"/>
              </w:rPr>
            </w:pPr>
            <w:r w:rsidRPr="00B2080E">
              <w:rPr>
                <w:rFonts w:eastAsia="ＭＳ Ｐゴシック"/>
                <w:color w:val="000000"/>
                <w:sz w:val="20"/>
                <w:highlight w:val="green"/>
                <w:lang w:val="en-US" w:eastAsia="zh-CN"/>
              </w:rPr>
              <w:t>Agreement:</w:t>
            </w:r>
            <w:r w:rsidRPr="00B2080E">
              <w:rPr>
                <w:rFonts w:eastAsia="ＭＳ Ｐゴシック"/>
                <w:color w:val="000000"/>
                <w:sz w:val="20"/>
                <w:lang w:val="en-US" w:eastAsia="zh-CN"/>
              </w:rPr>
              <w:t xml:space="preserve"> </w:t>
            </w:r>
            <w:r w:rsidRPr="00B2080E">
              <w:rPr>
                <w:rFonts w:ascii="Times" w:eastAsia="Batang" w:hAnsi="Times" w:cs="Times"/>
                <w:color w:val="FF0000"/>
                <w:sz w:val="20"/>
                <w:lang w:eastAsia="en-US"/>
              </w:rPr>
              <w:t>[38.213]</w:t>
            </w:r>
          </w:p>
          <w:p w14:paraId="6F83486F" w14:textId="77777777" w:rsidR="00B2080E" w:rsidRPr="00B2080E" w:rsidRDefault="00B2080E" w:rsidP="00B2080E">
            <w:pPr>
              <w:numPr>
                <w:ilvl w:val="0"/>
                <w:numId w:val="18"/>
              </w:numPr>
              <w:spacing w:after="0" w:line="252" w:lineRule="atLeast"/>
              <w:rPr>
                <w:rFonts w:eastAsia="ＭＳ Ｐゴシック"/>
                <w:color w:val="000000"/>
                <w:sz w:val="20"/>
                <w:lang w:val="en-US" w:eastAsia="zh-CN"/>
              </w:rPr>
            </w:pPr>
            <w:r w:rsidRPr="00B2080E">
              <w:rPr>
                <w:rFonts w:eastAsia="ＭＳ Ｐゴシック"/>
                <w:color w:val="000000"/>
                <w:sz w:val="20"/>
                <w:lang w:val="en-US" w:eastAsia="zh-CN"/>
              </w:rPr>
              <w:t>For MsgA PUSCH occasion overlapping with dynamic or semi-static DL reception, leave it to UE implementation to prioritize the DL reception or MsgA PUSCH transmission</w:t>
            </w:r>
          </w:p>
          <w:p w14:paraId="1A7EC25D" w14:textId="77777777" w:rsidR="00B2080E" w:rsidRPr="00B2080E" w:rsidRDefault="00B2080E" w:rsidP="00B2080E">
            <w:pPr>
              <w:spacing w:after="0" w:line="252" w:lineRule="atLeast"/>
              <w:rPr>
                <w:rFonts w:eastAsia="ＭＳ Ｐゴシック"/>
                <w:color w:val="000000"/>
                <w:sz w:val="20"/>
                <w:highlight w:val="green"/>
                <w:lang w:val="en-US" w:eastAsia="zh-CN"/>
              </w:rPr>
            </w:pPr>
          </w:p>
          <w:p w14:paraId="0BF31CF7" w14:textId="77777777" w:rsidR="00B2080E" w:rsidRPr="00B2080E" w:rsidRDefault="00B2080E" w:rsidP="00B2080E">
            <w:pPr>
              <w:spacing w:after="0" w:line="252" w:lineRule="atLeast"/>
              <w:rPr>
                <w:rFonts w:eastAsia="ＭＳ Ｐゴシック"/>
                <w:color w:val="000000"/>
                <w:sz w:val="20"/>
                <w:highlight w:val="green"/>
                <w:lang w:val="en-US" w:eastAsia="zh-CN"/>
              </w:rPr>
            </w:pPr>
            <w:r w:rsidRPr="00B2080E">
              <w:rPr>
                <w:rFonts w:eastAsia="ＭＳ Ｐゴシック"/>
                <w:color w:val="000000"/>
                <w:sz w:val="20"/>
                <w:highlight w:val="green"/>
                <w:lang w:val="en-US" w:eastAsia="zh-CN"/>
              </w:rPr>
              <w:t>Agreement:</w:t>
            </w:r>
            <w:r w:rsidRPr="00B2080E">
              <w:rPr>
                <w:rFonts w:eastAsia="ＭＳ Ｐゴシック"/>
                <w:color w:val="000000"/>
                <w:sz w:val="20"/>
                <w:lang w:val="en-US" w:eastAsia="zh-CN"/>
              </w:rPr>
              <w:t xml:space="preserve"> </w:t>
            </w:r>
            <w:r w:rsidRPr="00B2080E">
              <w:rPr>
                <w:rFonts w:ascii="Times" w:eastAsia="Batang" w:hAnsi="Times" w:cs="Times"/>
                <w:color w:val="FF0000"/>
                <w:sz w:val="20"/>
                <w:lang w:eastAsia="en-US"/>
              </w:rPr>
              <w:t>[38.213]</w:t>
            </w:r>
          </w:p>
          <w:p w14:paraId="08AAE588" w14:textId="77777777" w:rsidR="00B2080E" w:rsidRPr="00B2080E" w:rsidRDefault="00B2080E" w:rsidP="00B2080E">
            <w:pPr>
              <w:numPr>
                <w:ilvl w:val="0"/>
                <w:numId w:val="18"/>
              </w:numPr>
              <w:spacing w:after="0" w:line="252" w:lineRule="atLeast"/>
              <w:rPr>
                <w:rFonts w:eastAsia="ＭＳ Ｐゴシック"/>
                <w:color w:val="000000"/>
                <w:sz w:val="20"/>
                <w:lang w:val="en-US" w:eastAsia="zh-CN"/>
              </w:rPr>
            </w:pPr>
            <w:r w:rsidRPr="00B2080E">
              <w:rPr>
                <w:rFonts w:eastAsia="ＭＳ Ｐゴシック"/>
                <w:color w:val="000000"/>
                <w:sz w:val="2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1F3455EB" w14:textId="77777777" w:rsidR="00B2080E" w:rsidRPr="00B2080E" w:rsidRDefault="00B2080E" w:rsidP="00B2080E">
            <w:pPr>
              <w:spacing w:after="0"/>
              <w:rPr>
                <w:rFonts w:ascii="Arial" w:hAnsi="Arial"/>
                <w:i/>
                <w:iCs/>
                <w:color w:val="000000"/>
                <w:sz w:val="20"/>
                <w:lang w:val="en-US" w:eastAsia="x-none"/>
              </w:rPr>
            </w:pPr>
          </w:p>
          <w:p w14:paraId="35D0E519" w14:textId="77777777" w:rsidR="00B2080E" w:rsidRPr="00B2080E" w:rsidRDefault="00B2080E" w:rsidP="00B2080E">
            <w:pPr>
              <w:spacing w:after="0" w:line="252" w:lineRule="atLeast"/>
              <w:rPr>
                <w:rFonts w:eastAsia="ＭＳ Ｐゴシック"/>
                <w:color w:val="000000"/>
                <w:sz w:val="20"/>
                <w:highlight w:val="green"/>
                <w:lang w:val="en-US" w:eastAsia="zh-CN"/>
              </w:rPr>
            </w:pPr>
            <w:bookmarkStart w:id="2" w:name="_Hlk88171850"/>
            <w:r w:rsidRPr="00B2080E">
              <w:rPr>
                <w:rFonts w:eastAsia="ＭＳ Ｐゴシック"/>
                <w:color w:val="000000"/>
                <w:sz w:val="20"/>
                <w:highlight w:val="green"/>
                <w:lang w:val="en-US" w:eastAsia="zh-CN"/>
              </w:rPr>
              <w:t>Agreement:</w:t>
            </w:r>
            <w:r w:rsidRPr="00B2080E">
              <w:rPr>
                <w:rFonts w:eastAsia="ＭＳ Ｐゴシック"/>
                <w:color w:val="000000"/>
                <w:sz w:val="20"/>
                <w:lang w:val="en-US" w:eastAsia="zh-CN"/>
              </w:rPr>
              <w:t xml:space="preserve"> </w:t>
            </w:r>
            <w:r w:rsidRPr="00B2080E">
              <w:rPr>
                <w:rFonts w:ascii="Times" w:eastAsia="Batang" w:hAnsi="Times" w:cs="Times"/>
                <w:color w:val="FF0000"/>
                <w:sz w:val="20"/>
                <w:lang w:eastAsia="en-US"/>
              </w:rPr>
              <w:t>[38.213]</w:t>
            </w:r>
          </w:p>
          <w:p w14:paraId="29F1C9EC" w14:textId="77777777" w:rsidR="00B2080E" w:rsidRPr="00B2080E" w:rsidRDefault="00B2080E" w:rsidP="00B2080E">
            <w:pPr>
              <w:shd w:val="clear" w:color="auto" w:fill="FFFFFF"/>
              <w:spacing w:after="0" w:line="231" w:lineRule="atLeast"/>
              <w:ind w:left="720" w:hanging="360"/>
              <w:jc w:val="both"/>
              <w:rPr>
                <w:rFonts w:eastAsia="ＭＳ Ｐゴシック"/>
                <w:color w:val="000000"/>
                <w:sz w:val="20"/>
                <w:lang w:val="en-US" w:eastAsia="zh-CN"/>
              </w:rPr>
            </w:pPr>
            <w:r w:rsidRPr="00B2080E">
              <w:rPr>
                <w:rFonts w:ascii="Symbol" w:eastAsia="Microsoft YaHei UI" w:hAnsi="Symbol" w:cs="Calibri"/>
                <w:color w:val="000000"/>
                <w:sz w:val="20"/>
                <w:lang w:val="en-US" w:eastAsia="zh-CN"/>
              </w:rPr>
              <w:t>·</w:t>
            </w:r>
            <w:r w:rsidRPr="00B2080E">
              <w:rPr>
                <w:rFonts w:eastAsia="Microsoft YaHei UI"/>
                <w:color w:val="000000"/>
                <w:sz w:val="14"/>
                <w:szCs w:val="14"/>
                <w:lang w:val="en-US" w:eastAsia="zh-CN"/>
              </w:rPr>
              <w:t>  </w:t>
            </w:r>
            <w:r w:rsidRPr="00B2080E">
              <w:rPr>
                <w:rFonts w:eastAsia="ＭＳ Ｐゴシック"/>
                <w:color w:val="000000"/>
                <w:sz w:val="20"/>
                <w:lang w:val="en-US" w:eastAsia="zh-CN"/>
              </w:rPr>
              <w:t>    The “back-to-back” non-overlapping UL/DL without sufficient gap between cell-specific configured DL and dedicated configured UL may happen, i.e., allowed for HD-FDD UEs</w:t>
            </w:r>
          </w:p>
          <w:p w14:paraId="3BDC3468" w14:textId="77777777" w:rsidR="00B2080E" w:rsidRPr="00B2080E" w:rsidRDefault="00B2080E" w:rsidP="00B2080E">
            <w:pPr>
              <w:numPr>
                <w:ilvl w:val="1"/>
                <w:numId w:val="19"/>
              </w:numPr>
              <w:shd w:val="clear" w:color="auto" w:fill="FFFFFF"/>
              <w:spacing w:after="0" w:line="231" w:lineRule="atLeast"/>
              <w:rPr>
                <w:rFonts w:eastAsia="ＭＳ Ｐゴシック"/>
                <w:color w:val="000000"/>
                <w:sz w:val="20"/>
                <w:lang w:val="en-US" w:eastAsia="zh-CN"/>
              </w:rPr>
            </w:pPr>
            <w:r w:rsidRPr="00B2080E">
              <w:rPr>
                <w:rFonts w:eastAsia="ＭＳ Ｐゴシック"/>
                <w:color w:val="000000"/>
                <w:sz w:val="20"/>
                <w:lang w:val="en-US" w:eastAsia="zh-CN"/>
              </w:rPr>
              <w:t>E.g., SSB vs. CG PUSCH, PUCCH or SRS</w:t>
            </w:r>
          </w:p>
          <w:p w14:paraId="09D3532D" w14:textId="77777777" w:rsidR="00B2080E" w:rsidRPr="00B2080E" w:rsidRDefault="00B2080E" w:rsidP="00B2080E">
            <w:pPr>
              <w:numPr>
                <w:ilvl w:val="1"/>
                <w:numId w:val="19"/>
              </w:numPr>
              <w:shd w:val="clear" w:color="auto" w:fill="FFFFFF"/>
              <w:spacing w:after="0" w:line="231" w:lineRule="atLeast"/>
              <w:rPr>
                <w:rFonts w:eastAsia="ＭＳ Ｐゴシック"/>
                <w:color w:val="000000"/>
                <w:sz w:val="20"/>
                <w:lang w:val="en-US" w:eastAsia="zh-CN"/>
              </w:rPr>
            </w:pPr>
            <w:r w:rsidRPr="00B2080E">
              <w:rPr>
                <w:rFonts w:eastAsia="ＭＳ Ｐゴシック"/>
                <w:color w:val="000000"/>
                <w:sz w:val="20"/>
                <w:lang w:val="en-US" w:eastAsia="zh-CN"/>
              </w:rPr>
              <w:t>Configured UL transmission is cancelled (as in the overlapping case)</w:t>
            </w:r>
          </w:p>
          <w:p w14:paraId="0B2A8D37" w14:textId="77777777" w:rsidR="00B2080E" w:rsidRPr="00B2080E" w:rsidRDefault="00B2080E" w:rsidP="00B2080E">
            <w:pPr>
              <w:numPr>
                <w:ilvl w:val="0"/>
                <w:numId w:val="19"/>
              </w:numPr>
              <w:shd w:val="clear" w:color="auto" w:fill="FFFFFF"/>
              <w:spacing w:after="0" w:line="231" w:lineRule="atLeast"/>
              <w:rPr>
                <w:rFonts w:eastAsia="ＭＳ Ｐゴシック"/>
                <w:color w:val="000000"/>
                <w:sz w:val="20"/>
                <w:lang w:val="en-US" w:eastAsia="zh-CN"/>
              </w:rPr>
            </w:pPr>
            <w:r w:rsidRPr="00B2080E">
              <w:rPr>
                <w:rFonts w:eastAsia="ＭＳ Ｐゴシック"/>
                <w:color w:val="000000"/>
                <w:sz w:val="20"/>
                <w:lang w:val="en-US" w:eastAsia="zh-CN"/>
              </w:rPr>
              <w:t>The “back-to-back” non-overlapping UL/DL without sufficient gap between dedicated configured DL and cell-specific configured UL may happen, i.e., allowed for HD-FDD UEs</w:t>
            </w:r>
          </w:p>
          <w:p w14:paraId="7A781C5E" w14:textId="77777777" w:rsidR="00B2080E" w:rsidRPr="00B2080E" w:rsidRDefault="00B2080E" w:rsidP="00B2080E">
            <w:pPr>
              <w:numPr>
                <w:ilvl w:val="1"/>
                <w:numId w:val="19"/>
              </w:numPr>
              <w:shd w:val="clear" w:color="auto" w:fill="FFFFFF"/>
              <w:spacing w:after="0" w:line="231" w:lineRule="atLeast"/>
              <w:rPr>
                <w:rFonts w:eastAsia="ＭＳ Ｐゴシック"/>
                <w:color w:val="000000"/>
                <w:sz w:val="20"/>
                <w:lang w:val="en-US" w:eastAsia="zh-CN"/>
              </w:rPr>
            </w:pPr>
            <w:r w:rsidRPr="00B2080E">
              <w:rPr>
                <w:rFonts w:eastAsia="ＭＳ Ｐゴシック"/>
                <w:color w:val="000000"/>
                <w:sz w:val="20"/>
                <w:lang w:val="en-US" w:eastAsia="zh-CN"/>
              </w:rPr>
              <w:t>E.g., PDCCH in USS, SPS PDSCH, CSI-RS or DL PRS vs. valid RO</w:t>
            </w:r>
          </w:p>
          <w:p w14:paraId="6CE5347D" w14:textId="77777777" w:rsidR="00B2080E" w:rsidRPr="00B2080E" w:rsidRDefault="00B2080E" w:rsidP="00B2080E">
            <w:pPr>
              <w:numPr>
                <w:ilvl w:val="1"/>
                <w:numId w:val="19"/>
              </w:numPr>
              <w:shd w:val="clear" w:color="auto" w:fill="FFFFFF"/>
              <w:spacing w:after="0" w:line="231" w:lineRule="atLeast"/>
              <w:rPr>
                <w:rFonts w:eastAsia="ＭＳ Ｐゴシック"/>
                <w:color w:val="000000"/>
                <w:sz w:val="20"/>
                <w:lang w:val="en-US" w:eastAsia="zh-CN"/>
              </w:rPr>
            </w:pPr>
            <w:r w:rsidRPr="00B2080E">
              <w:rPr>
                <w:rFonts w:eastAsia="ＭＳ Ｐゴシック"/>
                <w:color w:val="000000"/>
                <w:sz w:val="20"/>
                <w:lang w:val="en-US" w:eastAsia="zh-CN"/>
              </w:rPr>
              <w:t>Leave it to UE implementation to cancel either DL reception or UL transmission to ensure sufficient switching time</w:t>
            </w:r>
          </w:p>
          <w:p w14:paraId="301B8072" w14:textId="77777777" w:rsidR="00B2080E" w:rsidRPr="00B2080E" w:rsidRDefault="00B2080E" w:rsidP="00B2080E">
            <w:pPr>
              <w:shd w:val="clear" w:color="auto" w:fill="FFFFFF"/>
              <w:spacing w:after="0" w:line="231" w:lineRule="atLeast"/>
              <w:jc w:val="both"/>
              <w:rPr>
                <w:rFonts w:eastAsia="ＭＳ Ｐゴシック"/>
                <w:color w:val="000000"/>
                <w:sz w:val="20"/>
                <w:lang w:val="en-US" w:eastAsia="zh-CN"/>
              </w:rPr>
            </w:pPr>
          </w:p>
          <w:bookmarkEnd w:id="2"/>
          <w:p w14:paraId="2A1B5195" w14:textId="77777777" w:rsidR="00B2080E" w:rsidRPr="00B2080E" w:rsidRDefault="00B2080E" w:rsidP="00B2080E">
            <w:pPr>
              <w:spacing w:after="0" w:line="252" w:lineRule="atLeast"/>
              <w:rPr>
                <w:rFonts w:ascii="Times" w:eastAsia="Batang" w:hAnsi="Times"/>
                <w:sz w:val="20"/>
                <w:szCs w:val="24"/>
                <w:highlight w:val="green"/>
                <w:lang w:eastAsia="en-US"/>
              </w:rPr>
            </w:pPr>
            <w:r w:rsidRPr="00B2080E">
              <w:rPr>
                <w:rFonts w:eastAsia="ＭＳ Ｐゴシック"/>
                <w:color w:val="000000"/>
                <w:sz w:val="20"/>
                <w:highlight w:val="green"/>
                <w:lang w:val="en-US" w:eastAsia="zh-CN"/>
              </w:rPr>
              <w:t>Agreement:</w:t>
            </w:r>
            <w:r w:rsidRPr="00B2080E">
              <w:rPr>
                <w:rFonts w:eastAsia="ＭＳ Ｐゴシック"/>
                <w:color w:val="000000"/>
                <w:sz w:val="20"/>
                <w:lang w:val="en-US" w:eastAsia="zh-CN"/>
              </w:rPr>
              <w:t xml:space="preserve"> </w:t>
            </w:r>
            <w:r w:rsidRPr="00B2080E">
              <w:rPr>
                <w:rFonts w:ascii="Times" w:eastAsia="Batang" w:hAnsi="Times" w:cs="Times"/>
                <w:color w:val="FF0000"/>
                <w:sz w:val="20"/>
                <w:lang w:eastAsia="en-US"/>
              </w:rPr>
              <w:t>(no spec impact)</w:t>
            </w:r>
          </w:p>
          <w:p w14:paraId="2D8581D5" w14:textId="5EF04611" w:rsidR="002348D5" w:rsidRPr="00F37CB4" w:rsidRDefault="00B2080E" w:rsidP="00F37CB4">
            <w:pPr>
              <w:shd w:val="clear" w:color="auto" w:fill="FFFFFF"/>
              <w:spacing w:after="0" w:line="231" w:lineRule="atLeast"/>
              <w:ind w:left="720" w:hanging="360"/>
              <w:jc w:val="both"/>
              <w:rPr>
                <w:rFonts w:eastAsia="SimSun"/>
                <w:color w:val="000000"/>
                <w:sz w:val="20"/>
                <w:lang w:val="en-US" w:eastAsia="zh-CN"/>
              </w:rPr>
            </w:pPr>
            <w:r w:rsidRPr="00B2080E">
              <w:rPr>
                <w:rFonts w:ascii="Symbol" w:eastAsia="Microsoft YaHei UI" w:hAnsi="Symbol" w:cs="Calibri"/>
                <w:color w:val="000000"/>
                <w:sz w:val="20"/>
                <w:lang w:eastAsia="zh-CN"/>
              </w:rPr>
              <w:t>·</w:t>
            </w:r>
            <w:r w:rsidRPr="00B2080E">
              <w:rPr>
                <w:rFonts w:eastAsia="Microsoft YaHei UI"/>
                <w:color w:val="000000"/>
                <w:sz w:val="14"/>
                <w:szCs w:val="14"/>
                <w:lang w:eastAsia="zh-CN"/>
              </w:rPr>
              <w:t>   </w:t>
            </w:r>
            <w:r w:rsidRPr="00B2080E">
              <w:rPr>
                <w:rFonts w:eastAsia="ＭＳ Ｐゴシック"/>
                <w:color w:val="000000"/>
                <w:sz w:val="20"/>
                <w:lang w:val="en-US" w:eastAsia="zh-CN"/>
              </w:rPr>
              <w:t>   No additional UE behavior for DL/UL collision handling is specified in Rel-17 if SFI monitoring is supported for HD-FDD RedCap UEs.</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5F722F59"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F37CB4">
        <w:rPr>
          <w:rFonts w:eastAsia="ＭＳ 明朝"/>
          <w:sz w:val="22"/>
          <w:szCs w:val="22"/>
        </w:rPr>
        <w:t xml:space="preserve">remaining issues on </w:t>
      </w:r>
      <w:r w:rsidR="00DB45FF">
        <w:rPr>
          <w:rFonts w:eastAsia="ＭＳ 明朝"/>
          <w:bCs/>
          <w:sz w:val="22"/>
          <w:szCs w:val="22"/>
          <w:lang w:val="en-US"/>
        </w:rPr>
        <w:t>duplex operation</w:t>
      </w:r>
      <w:r w:rsidR="00AD2215">
        <w:rPr>
          <w:rFonts w:eastAsia="ＭＳ 明朝"/>
          <w:sz w:val="22"/>
          <w:szCs w:val="22"/>
        </w:rPr>
        <w:t xml:space="preserve"> for RedCap UEs </w:t>
      </w:r>
      <w:r w:rsidR="00893347">
        <w:rPr>
          <w:rFonts w:eastAsia="ＭＳ 明朝"/>
          <w:sz w:val="22"/>
          <w:szCs w:val="22"/>
          <w:lang w:val="en-US"/>
        </w:rPr>
        <w:t>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2B820DF" w14:textId="1FC10E17" w:rsidR="002C64A6" w:rsidRDefault="005A1F81" w:rsidP="001F6C6E">
      <w:pPr>
        <w:pStyle w:val="1"/>
        <w:numPr>
          <w:ilvl w:val="0"/>
          <w:numId w:val="6"/>
        </w:numPr>
        <w:spacing w:before="180" w:after="120"/>
        <w:rPr>
          <w:rFonts w:eastAsia="ＭＳ 明朝"/>
          <w:b/>
          <w:bCs/>
          <w:szCs w:val="24"/>
          <w:lang w:val="en-US"/>
        </w:rPr>
      </w:pPr>
      <w:r>
        <w:rPr>
          <w:rFonts w:eastAsia="ＭＳ 明朝"/>
          <w:b/>
          <w:bCs/>
          <w:szCs w:val="24"/>
          <w:lang w:val="en-US"/>
        </w:rPr>
        <w:t>Remaining issues on d</w:t>
      </w:r>
      <w:r w:rsidR="001F6C6E" w:rsidRPr="001F6C6E">
        <w:rPr>
          <w:rFonts w:eastAsia="ＭＳ 明朝"/>
          <w:b/>
          <w:bCs/>
          <w:szCs w:val="24"/>
          <w:lang w:val="en-US"/>
        </w:rPr>
        <w:t>uplex operation</w:t>
      </w:r>
    </w:p>
    <w:p w14:paraId="255A3750" w14:textId="5ABA2133" w:rsidR="001F6C6E" w:rsidRDefault="00683EE1" w:rsidP="002C64A6">
      <w:pPr>
        <w:spacing w:afterLines="50" w:after="120"/>
        <w:jc w:val="both"/>
        <w:rPr>
          <w:rFonts w:eastAsia="ＭＳ 明朝"/>
          <w:sz w:val="22"/>
          <w:szCs w:val="22"/>
          <w:lang w:val="en-US"/>
        </w:rPr>
      </w:pPr>
      <w:r>
        <w:rPr>
          <w:rFonts w:eastAsia="ＭＳ 明朝"/>
          <w:sz w:val="22"/>
          <w:szCs w:val="22"/>
          <w:lang w:val="en-US"/>
        </w:rPr>
        <w:t>In RAN1#104e meeting</w:t>
      </w:r>
      <w:r w:rsidR="00A06E0F">
        <w:rPr>
          <w:rFonts w:eastAsia="ＭＳ 明朝"/>
          <w:sz w:val="22"/>
          <w:szCs w:val="22"/>
          <w:lang w:val="en-US"/>
        </w:rPr>
        <w:t>, following cases were agreed to be further studied</w:t>
      </w:r>
      <w:r w:rsidR="005E2806">
        <w:rPr>
          <w:rFonts w:eastAsia="ＭＳ 明朝"/>
          <w:sz w:val="22"/>
          <w:szCs w:val="22"/>
          <w:lang w:val="en-US"/>
        </w:rPr>
        <w:t xml:space="preserve"> for DL-UL collision handling for HD-FDD operation</w:t>
      </w:r>
      <w:r w:rsidR="00A06E0F">
        <w:rPr>
          <w:rFonts w:eastAsia="ＭＳ 明朝"/>
          <w:sz w:val="22"/>
          <w:szCs w:val="22"/>
          <w:lang w:val="en-US"/>
        </w:rPr>
        <w:t>:</w:t>
      </w:r>
    </w:p>
    <w:p w14:paraId="24855238"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1: Dynamically scheduled DL reception vs. semi-statically configured UL transmission</w:t>
      </w:r>
    </w:p>
    <w:p w14:paraId="5BB3643E"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2: </w:t>
      </w:r>
      <w:r w:rsidRPr="002455D9">
        <w:rPr>
          <w:rFonts w:ascii="Times" w:eastAsia="Batang" w:hAnsi="Times"/>
          <w:sz w:val="22"/>
          <w:szCs w:val="32"/>
          <w:lang w:eastAsia="x-none"/>
        </w:rPr>
        <w:t>Semi-statically configured DL reception vs. dynamically scheduled UL transmission</w:t>
      </w:r>
    </w:p>
    <w:p w14:paraId="4C6148F6"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 xml:space="preserve">Case 3: Semi-statically configured DL reception vs. semi-statically configured UL transmission  </w:t>
      </w:r>
    </w:p>
    <w:p w14:paraId="4B38D3E4"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lastRenderedPageBreak/>
        <w:t>Case 4: Dynamically scheduled DL reception vs. dynamic scheduled UL transmission</w:t>
      </w:r>
    </w:p>
    <w:p w14:paraId="5E25B974"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5: Configured SSB vs. dynamically scheduled or configured UL transmission</w:t>
      </w:r>
    </w:p>
    <w:p w14:paraId="3F56B105" w14:textId="77777777" w:rsidR="00A06E0F" w:rsidRPr="002455D9" w:rsidRDefault="00A06E0F" w:rsidP="005C388A">
      <w:pPr>
        <w:pStyle w:val="afc"/>
        <w:numPr>
          <w:ilvl w:val="0"/>
          <w:numId w:val="9"/>
        </w:numPr>
        <w:spacing w:line="252" w:lineRule="auto"/>
        <w:ind w:leftChars="0"/>
        <w:rPr>
          <w:rFonts w:ascii="Times" w:eastAsia="Batang" w:hAnsi="Times"/>
          <w:sz w:val="22"/>
          <w:szCs w:val="32"/>
          <w:lang w:eastAsia="en-US"/>
        </w:rPr>
      </w:pPr>
      <w:r w:rsidRPr="002455D9">
        <w:rPr>
          <w:rFonts w:ascii="Times" w:eastAsia="Batang" w:hAnsi="Times"/>
          <w:sz w:val="22"/>
          <w:szCs w:val="32"/>
          <w:lang w:eastAsia="en-US"/>
        </w:rPr>
        <w:t>Case 8: Dynamic or semi-static DL vs. valid RO</w:t>
      </w:r>
    </w:p>
    <w:p w14:paraId="038B6879" w14:textId="7BD1D33F" w:rsidR="00A06E0F" w:rsidRPr="002455D9" w:rsidRDefault="00A06E0F" w:rsidP="005C388A">
      <w:pPr>
        <w:pStyle w:val="afc"/>
        <w:numPr>
          <w:ilvl w:val="0"/>
          <w:numId w:val="9"/>
        </w:numPr>
        <w:spacing w:afterLines="50" w:after="120"/>
        <w:ind w:leftChars="0"/>
        <w:jc w:val="both"/>
        <w:rPr>
          <w:rFonts w:eastAsia="ＭＳ 明朝"/>
          <w:b/>
          <w:szCs w:val="24"/>
          <w:u w:val="single"/>
        </w:rPr>
      </w:pPr>
      <w:r w:rsidRPr="002455D9">
        <w:rPr>
          <w:rFonts w:ascii="Times" w:eastAsia="Batang" w:hAnsi="Times"/>
          <w:sz w:val="22"/>
          <w:szCs w:val="32"/>
          <w:lang w:eastAsia="en-US"/>
        </w:rPr>
        <w:t>Case 9: Collision due to direction switching</w:t>
      </w:r>
    </w:p>
    <w:p w14:paraId="55455BD5" w14:textId="1E46A903" w:rsidR="00A06E0F" w:rsidRDefault="00A06E0F" w:rsidP="00625865">
      <w:pPr>
        <w:spacing w:afterLines="50" w:after="120"/>
        <w:jc w:val="both"/>
        <w:rPr>
          <w:rFonts w:eastAsia="ＭＳ 明朝"/>
          <w:b/>
          <w:sz w:val="22"/>
          <w:szCs w:val="22"/>
          <w:u w:val="single"/>
        </w:rPr>
      </w:pPr>
    </w:p>
    <w:p w14:paraId="7ECC0511" w14:textId="45A0A6D1" w:rsidR="00E91093" w:rsidRDefault="008E3DB1" w:rsidP="00625865">
      <w:pPr>
        <w:spacing w:afterLines="50" w:after="120"/>
        <w:jc w:val="both"/>
        <w:rPr>
          <w:rFonts w:eastAsia="ＭＳ 明朝"/>
          <w:bCs/>
          <w:sz w:val="22"/>
          <w:szCs w:val="22"/>
        </w:rPr>
      </w:pPr>
      <w:r>
        <w:rPr>
          <w:rFonts w:eastAsia="ＭＳ 明朝"/>
          <w:bCs/>
          <w:sz w:val="22"/>
          <w:szCs w:val="22"/>
        </w:rPr>
        <w:t>A</w:t>
      </w:r>
      <w:r w:rsidR="00B86E3A">
        <w:rPr>
          <w:rFonts w:eastAsia="ＭＳ 明朝"/>
          <w:bCs/>
          <w:sz w:val="22"/>
          <w:szCs w:val="22"/>
        </w:rPr>
        <w:t>s summarized in Table 1</w:t>
      </w:r>
      <w:r w:rsidR="00683EE1">
        <w:rPr>
          <w:rFonts w:eastAsia="ＭＳ 明朝"/>
          <w:bCs/>
          <w:sz w:val="22"/>
          <w:szCs w:val="22"/>
        </w:rPr>
        <w:t xml:space="preserve">, </w:t>
      </w:r>
      <w:r>
        <w:rPr>
          <w:rFonts w:eastAsia="ＭＳ 明朝"/>
          <w:bCs/>
          <w:sz w:val="22"/>
          <w:szCs w:val="22"/>
        </w:rPr>
        <w:t>the UE behaviour has been agreed for almost all</w:t>
      </w:r>
      <w:r w:rsidR="00683EE1">
        <w:rPr>
          <w:rFonts w:eastAsia="ＭＳ 明朝"/>
          <w:sz w:val="22"/>
          <w:szCs w:val="22"/>
          <w:lang w:val="en-US"/>
        </w:rPr>
        <w:t xml:space="preserve"> cases</w:t>
      </w:r>
      <w:r>
        <w:rPr>
          <w:rFonts w:eastAsia="ＭＳ 明朝"/>
          <w:sz w:val="22"/>
          <w:szCs w:val="22"/>
          <w:lang w:val="en-US"/>
        </w:rPr>
        <w:t xml:space="preserve">, while a few </w:t>
      </w:r>
      <w:r w:rsidR="00B94235">
        <w:rPr>
          <w:rFonts w:eastAsia="ＭＳ 明朝"/>
          <w:sz w:val="22"/>
          <w:szCs w:val="22"/>
          <w:lang w:val="en-US"/>
        </w:rPr>
        <w:t>cases need to be discussed further.</w:t>
      </w:r>
    </w:p>
    <w:p w14:paraId="3B74D61D" w14:textId="0C46DBD9" w:rsidR="008430D3" w:rsidRDefault="008430D3" w:rsidP="00625865">
      <w:pPr>
        <w:spacing w:afterLines="50" w:after="120"/>
        <w:jc w:val="both"/>
        <w:rPr>
          <w:rFonts w:eastAsia="ＭＳ 明朝"/>
          <w:bCs/>
          <w:sz w:val="22"/>
          <w:szCs w:val="22"/>
        </w:rPr>
      </w:pPr>
    </w:p>
    <w:p w14:paraId="0940D236" w14:textId="77777777" w:rsidR="008430D3" w:rsidRPr="00606962" w:rsidRDefault="008430D3" w:rsidP="008430D3">
      <w:pPr>
        <w:spacing w:afterLines="50" w:after="120"/>
        <w:jc w:val="center"/>
        <w:rPr>
          <w:rFonts w:eastAsia="ＭＳ 明朝"/>
          <w:bCs/>
          <w:sz w:val="22"/>
          <w:szCs w:val="22"/>
        </w:rPr>
      </w:pPr>
      <w:r w:rsidRPr="00606962">
        <w:rPr>
          <w:rFonts w:eastAsia="ＭＳ 明朝" w:hint="eastAsia"/>
          <w:bCs/>
          <w:sz w:val="22"/>
          <w:szCs w:val="22"/>
        </w:rPr>
        <w:t>T</w:t>
      </w:r>
      <w:r w:rsidRPr="00606962">
        <w:rPr>
          <w:rFonts w:eastAsia="ＭＳ 明朝"/>
          <w:bCs/>
          <w:sz w:val="22"/>
          <w:szCs w:val="22"/>
        </w:rPr>
        <w:t>able 1.</w:t>
      </w:r>
      <w:r>
        <w:rPr>
          <w:rFonts w:eastAsia="ＭＳ 明朝"/>
          <w:bCs/>
          <w:sz w:val="22"/>
          <w:szCs w:val="22"/>
        </w:rPr>
        <w:t xml:space="preserve">  UE behaviour for DL-UL collision handling for HD-FDD operation</w:t>
      </w:r>
    </w:p>
    <w:tbl>
      <w:tblPr>
        <w:tblStyle w:val="12"/>
        <w:tblW w:w="5000" w:type="pct"/>
        <w:tblLook w:val="0420" w:firstRow="1" w:lastRow="0" w:firstColumn="0" w:lastColumn="0" w:noHBand="0" w:noVBand="1"/>
      </w:tblPr>
      <w:tblGrid>
        <w:gridCol w:w="730"/>
        <w:gridCol w:w="2127"/>
        <w:gridCol w:w="2128"/>
        <w:gridCol w:w="4977"/>
      </w:tblGrid>
      <w:tr w:rsidR="008430D3" w:rsidRPr="00B86E3A" w14:paraId="79287059" w14:textId="77777777" w:rsidTr="00406D57">
        <w:trPr>
          <w:trHeight w:val="286"/>
        </w:trPr>
        <w:tc>
          <w:tcPr>
            <w:tcW w:w="366" w:type="pct"/>
            <w:hideMark/>
          </w:tcPr>
          <w:p w14:paraId="16CD15E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Case#</w:t>
            </w:r>
          </w:p>
        </w:tc>
        <w:tc>
          <w:tcPr>
            <w:tcW w:w="1068" w:type="pct"/>
            <w:hideMark/>
          </w:tcPr>
          <w:p w14:paraId="54CEA9F8"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D</w:t>
            </w:r>
            <w:r w:rsidRPr="00011329">
              <w:rPr>
                <w:rFonts w:eastAsia="ＭＳ 明朝"/>
                <w:sz w:val="21"/>
                <w:szCs w:val="21"/>
                <w:lang w:val="en-US" w:eastAsia="ja-JP"/>
              </w:rPr>
              <w:t>L</w:t>
            </w:r>
          </w:p>
        </w:tc>
        <w:tc>
          <w:tcPr>
            <w:tcW w:w="1068" w:type="pct"/>
            <w:hideMark/>
          </w:tcPr>
          <w:p w14:paraId="175B6185" w14:textId="77777777"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L</w:t>
            </w:r>
          </w:p>
        </w:tc>
        <w:tc>
          <w:tcPr>
            <w:tcW w:w="2498" w:type="pct"/>
            <w:hideMark/>
          </w:tcPr>
          <w:p w14:paraId="27B8D74D" w14:textId="26773F12" w:rsidR="008430D3" w:rsidRPr="00B86E3A" w:rsidRDefault="008430D3" w:rsidP="001E714A">
            <w:pPr>
              <w:jc w:val="both"/>
              <w:rPr>
                <w:rFonts w:eastAsia="ＭＳ 明朝"/>
                <w:sz w:val="21"/>
                <w:szCs w:val="21"/>
                <w:lang w:val="en-US" w:eastAsia="ja-JP"/>
              </w:rPr>
            </w:pPr>
            <w:r w:rsidRPr="00011329">
              <w:rPr>
                <w:rFonts w:eastAsia="ＭＳ 明朝" w:hint="eastAsia"/>
                <w:sz w:val="21"/>
                <w:szCs w:val="21"/>
                <w:lang w:val="en-US" w:eastAsia="ja-JP"/>
              </w:rPr>
              <w:t>U</w:t>
            </w:r>
            <w:r w:rsidRPr="00011329">
              <w:rPr>
                <w:rFonts w:eastAsia="ＭＳ 明朝"/>
                <w:sz w:val="21"/>
                <w:szCs w:val="21"/>
                <w:lang w:val="en-US" w:eastAsia="ja-JP"/>
              </w:rPr>
              <w:t xml:space="preserve">E </w:t>
            </w:r>
            <w:r w:rsidR="000527D9" w:rsidRPr="00011329">
              <w:rPr>
                <w:rFonts w:eastAsia="ＭＳ 明朝"/>
                <w:sz w:val="21"/>
                <w:szCs w:val="21"/>
                <w:lang w:val="en-US" w:eastAsia="ja-JP"/>
              </w:rPr>
              <w:t>behavio</w:t>
            </w:r>
            <w:r w:rsidR="000527D9">
              <w:rPr>
                <w:rFonts w:eastAsia="ＭＳ 明朝"/>
                <w:sz w:val="21"/>
                <w:szCs w:val="21"/>
                <w:lang w:val="en-US" w:eastAsia="ja-JP"/>
              </w:rPr>
              <w:t>r</w:t>
            </w:r>
          </w:p>
        </w:tc>
      </w:tr>
      <w:tr w:rsidR="008430D3" w:rsidRPr="00B86E3A" w14:paraId="45DC641E" w14:textId="77777777" w:rsidTr="00406D57">
        <w:trPr>
          <w:trHeight w:val="286"/>
        </w:trPr>
        <w:tc>
          <w:tcPr>
            <w:tcW w:w="366" w:type="pct"/>
            <w:shd w:val="clear" w:color="auto" w:fill="BFBFBF" w:themeFill="background1" w:themeFillShade="BF"/>
            <w:hideMark/>
          </w:tcPr>
          <w:p w14:paraId="1F6AFC3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1</w:t>
            </w:r>
          </w:p>
        </w:tc>
        <w:tc>
          <w:tcPr>
            <w:tcW w:w="1068" w:type="pct"/>
            <w:shd w:val="clear" w:color="auto" w:fill="BFBFBF" w:themeFill="background1" w:themeFillShade="BF"/>
            <w:hideMark/>
          </w:tcPr>
          <w:p w14:paraId="6659D95C"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068" w:type="pct"/>
            <w:shd w:val="clear" w:color="auto" w:fill="BFBFBF" w:themeFill="background1" w:themeFillShade="BF"/>
            <w:hideMark/>
          </w:tcPr>
          <w:p w14:paraId="1FF49E6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2498" w:type="pct"/>
            <w:shd w:val="clear" w:color="auto" w:fill="BFBFBF" w:themeFill="background1" w:themeFillShade="BF"/>
            <w:hideMark/>
          </w:tcPr>
          <w:p w14:paraId="066D9230" w14:textId="092FA3E7"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 xml:space="preserve">Configured UL is </w:t>
            </w:r>
            <w:r w:rsidR="003B30F6">
              <w:rPr>
                <w:rFonts w:eastAsia="ＭＳ 明朝"/>
                <w:sz w:val="21"/>
                <w:szCs w:val="21"/>
                <w:lang w:val="en-US"/>
              </w:rPr>
              <w:t xml:space="preserve">(partially) </w:t>
            </w:r>
            <w:r w:rsidR="008430D3" w:rsidRPr="00B86E3A">
              <w:rPr>
                <w:rFonts w:eastAsia="ＭＳ 明朝"/>
                <w:sz w:val="21"/>
                <w:szCs w:val="21"/>
                <w:lang w:val="en-US"/>
              </w:rPr>
              <w:t>cancelled if timeline is satisfied</w:t>
            </w:r>
          </w:p>
          <w:p w14:paraId="348DFAD4"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040B6361" w14:textId="77777777" w:rsidTr="00406D57">
        <w:trPr>
          <w:trHeight w:val="286"/>
        </w:trPr>
        <w:tc>
          <w:tcPr>
            <w:tcW w:w="366" w:type="pct"/>
            <w:shd w:val="clear" w:color="auto" w:fill="BFBFBF" w:themeFill="background1" w:themeFillShade="BF"/>
            <w:hideMark/>
          </w:tcPr>
          <w:p w14:paraId="32F9A93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2</w:t>
            </w:r>
          </w:p>
        </w:tc>
        <w:tc>
          <w:tcPr>
            <w:tcW w:w="1068" w:type="pct"/>
            <w:shd w:val="clear" w:color="auto" w:fill="BFBFBF" w:themeFill="background1" w:themeFillShade="BF"/>
            <w:hideMark/>
          </w:tcPr>
          <w:p w14:paraId="2EDD86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068" w:type="pct"/>
            <w:shd w:val="clear" w:color="auto" w:fill="BFBFBF" w:themeFill="background1" w:themeFillShade="BF"/>
            <w:hideMark/>
          </w:tcPr>
          <w:p w14:paraId="037A4569"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2498" w:type="pct"/>
            <w:shd w:val="clear" w:color="auto" w:fill="BFBFBF" w:themeFill="background1" w:themeFillShade="BF"/>
            <w:hideMark/>
          </w:tcPr>
          <w:p w14:paraId="04C589C4" w14:textId="0D5BA28F" w:rsidR="008430D3" w:rsidRPr="00B86E3A"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Scheduled UL is transmitted</w:t>
            </w:r>
          </w:p>
          <w:p w14:paraId="2942D5A8"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(Same as TDD single cell case)</w:t>
            </w:r>
          </w:p>
        </w:tc>
      </w:tr>
      <w:tr w:rsidR="008430D3" w:rsidRPr="00B86E3A" w14:paraId="3CCD3411" w14:textId="77777777" w:rsidTr="00406D57">
        <w:trPr>
          <w:trHeight w:val="286"/>
        </w:trPr>
        <w:tc>
          <w:tcPr>
            <w:tcW w:w="366" w:type="pct"/>
            <w:shd w:val="clear" w:color="auto" w:fill="BFBFBF" w:themeFill="background1" w:themeFillShade="BF"/>
            <w:hideMark/>
          </w:tcPr>
          <w:p w14:paraId="43F02F7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3</w:t>
            </w:r>
          </w:p>
        </w:tc>
        <w:tc>
          <w:tcPr>
            <w:tcW w:w="1068" w:type="pct"/>
            <w:shd w:val="clear" w:color="auto" w:fill="BFBFBF" w:themeFill="background1" w:themeFillShade="BF"/>
            <w:hideMark/>
          </w:tcPr>
          <w:p w14:paraId="7058EC8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DL</w:t>
            </w:r>
          </w:p>
        </w:tc>
        <w:tc>
          <w:tcPr>
            <w:tcW w:w="1068" w:type="pct"/>
            <w:shd w:val="clear" w:color="auto" w:fill="BFBFBF" w:themeFill="background1" w:themeFillShade="BF"/>
            <w:hideMark/>
          </w:tcPr>
          <w:p w14:paraId="1E76AECB"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Configured UL</w:t>
            </w:r>
          </w:p>
        </w:tc>
        <w:tc>
          <w:tcPr>
            <w:tcW w:w="2498" w:type="pct"/>
            <w:shd w:val="clear" w:color="auto" w:fill="BFBFBF" w:themeFill="background1" w:themeFillShade="BF"/>
            <w:hideMark/>
          </w:tcPr>
          <w:p w14:paraId="30D38682" w14:textId="77777777" w:rsidR="008430D3" w:rsidRDefault="00683EE1"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UE does not expect such configuration for</w:t>
            </w:r>
          </w:p>
          <w:p w14:paraId="641A4DD2" w14:textId="24E18EF1" w:rsidR="00683EE1" w:rsidRPr="00683EE1" w:rsidRDefault="00683EE1" w:rsidP="005C388A">
            <w:pPr>
              <w:pStyle w:val="afc"/>
              <w:numPr>
                <w:ilvl w:val="0"/>
                <w:numId w:val="10"/>
              </w:numPr>
              <w:ind w:leftChars="0"/>
              <w:rPr>
                <w:rFonts w:eastAsia="ＭＳ 明朝"/>
                <w:sz w:val="21"/>
                <w:szCs w:val="21"/>
                <w:lang w:val="en-US"/>
              </w:rPr>
            </w:pPr>
            <w:r w:rsidRPr="00683EE1">
              <w:rPr>
                <w:rFonts w:eastAsia="ＭＳ 明朝"/>
                <w:sz w:val="21"/>
                <w:szCs w:val="21"/>
                <w:lang w:val="en-US"/>
              </w:rPr>
              <w:t xml:space="preserve">UE dedicated </w:t>
            </w:r>
            <w:r w:rsidR="00AA7546">
              <w:rPr>
                <w:rFonts w:eastAsia="ＭＳ 明朝"/>
                <w:sz w:val="21"/>
                <w:szCs w:val="21"/>
                <w:lang w:val="en-US"/>
              </w:rPr>
              <w:t xml:space="preserve">DL </w:t>
            </w:r>
            <w:r w:rsidRPr="00683EE1">
              <w:rPr>
                <w:rFonts w:eastAsia="ＭＳ 明朝"/>
                <w:sz w:val="21"/>
                <w:szCs w:val="21"/>
                <w:lang w:val="en-US"/>
              </w:rPr>
              <w:t>vs UE dedicated</w:t>
            </w:r>
            <w:r w:rsidR="00AA7546">
              <w:rPr>
                <w:rFonts w:eastAsia="ＭＳ 明朝"/>
                <w:sz w:val="21"/>
                <w:szCs w:val="21"/>
                <w:lang w:val="en-US"/>
              </w:rPr>
              <w:t xml:space="preserve"> UL</w:t>
            </w:r>
          </w:p>
          <w:p w14:paraId="4A1C5A9E" w14:textId="247BD066" w:rsidR="00683EE1" w:rsidRPr="00AA7546" w:rsidRDefault="00683EE1" w:rsidP="005C388A">
            <w:pPr>
              <w:pStyle w:val="afc"/>
              <w:numPr>
                <w:ilvl w:val="0"/>
                <w:numId w:val="10"/>
              </w:numPr>
              <w:ind w:leftChars="0"/>
              <w:rPr>
                <w:rFonts w:eastAsia="ＭＳ 明朝"/>
                <w:sz w:val="21"/>
                <w:szCs w:val="21"/>
                <w:lang w:val="en-US"/>
              </w:rPr>
            </w:pPr>
            <w:r>
              <w:rPr>
                <w:rFonts w:eastAsia="ＭＳ 明朝"/>
                <w:sz w:val="21"/>
                <w:szCs w:val="21"/>
                <w:lang w:val="en-US"/>
              </w:rPr>
              <w:t xml:space="preserve">Cell specific </w:t>
            </w:r>
            <w:r w:rsidR="00AA7546">
              <w:rPr>
                <w:rFonts w:eastAsia="ＭＳ 明朝"/>
                <w:sz w:val="21"/>
                <w:szCs w:val="21"/>
                <w:lang w:val="en-US"/>
              </w:rPr>
              <w:t xml:space="preserve">DL </w:t>
            </w:r>
            <w:r w:rsidRPr="00683EE1">
              <w:rPr>
                <w:rFonts w:eastAsia="ＭＳ 明朝"/>
                <w:sz w:val="21"/>
                <w:szCs w:val="21"/>
                <w:lang w:val="en-US"/>
              </w:rPr>
              <w:t>vs UE dedicated</w:t>
            </w:r>
            <w:r w:rsidR="00AA7546">
              <w:rPr>
                <w:rFonts w:eastAsia="ＭＳ 明朝"/>
                <w:sz w:val="21"/>
                <w:szCs w:val="21"/>
                <w:lang w:val="en-US"/>
              </w:rPr>
              <w:t xml:space="preserve"> UL</w:t>
            </w:r>
          </w:p>
        </w:tc>
      </w:tr>
      <w:tr w:rsidR="008430D3" w:rsidRPr="00B86E3A" w14:paraId="3E48B5EF" w14:textId="77777777" w:rsidTr="00406D57">
        <w:trPr>
          <w:trHeight w:val="353"/>
        </w:trPr>
        <w:tc>
          <w:tcPr>
            <w:tcW w:w="366" w:type="pct"/>
            <w:shd w:val="clear" w:color="auto" w:fill="BFBFBF" w:themeFill="background1" w:themeFillShade="BF"/>
            <w:hideMark/>
          </w:tcPr>
          <w:p w14:paraId="275353C2"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4</w:t>
            </w:r>
          </w:p>
        </w:tc>
        <w:tc>
          <w:tcPr>
            <w:tcW w:w="1068" w:type="pct"/>
            <w:shd w:val="clear" w:color="auto" w:fill="BFBFBF" w:themeFill="background1" w:themeFillShade="BF"/>
            <w:hideMark/>
          </w:tcPr>
          <w:p w14:paraId="42C0FC50"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DL</w:t>
            </w:r>
          </w:p>
        </w:tc>
        <w:tc>
          <w:tcPr>
            <w:tcW w:w="1068" w:type="pct"/>
            <w:shd w:val="clear" w:color="auto" w:fill="BFBFBF" w:themeFill="background1" w:themeFillShade="BF"/>
            <w:hideMark/>
          </w:tcPr>
          <w:p w14:paraId="009C63CE"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 UL</w:t>
            </w:r>
          </w:p>
        </w:tc>
        <w:tc>
          <w:tcPr>
            <w:tcW w:w="2498" w:type="pct"/>
            <w:shd w:val="clear" w:color="auto" w:fill="BFBFBF" w:themeFill="background1" w:themeFillShade="BF"/>
            <w:hideMark/>
          </w:tcPr>
          <w:p w14:paraId="0AAD880B" w14:textId="62464A3A" w:rsidR="008430D3" w:rsidRPr="00B86E3A" w:rsidRDefault="00FB063A" w:rsidP="001E714A">
            <w:pPr>
              <w:jc w:val="both"/>
              <w:rPr>
                <w:rFonts w:eastAsia="ＭＳ 明朝"/>
                <w:sz w:val="21"/>
                <w:szCs w:val="21"/>
                <w:lang w:val="en-US"/>
              </w:rPr>
            </w:pPr>
            <w:r w:rsidRPr="00683EE1">
              <w:rPr>
                <w:rFonts w:eastAsia="ＭＳ 明朝"/>
                <w:sz w:val="21"/>
                <w:szCs w:val="21"/>
                <w:highlight w:val="green"/>
                <w:lang w:val="en-US"/>
              </w:rPr>
              <w:t>Agreed:</w:t>
            </w:r>
            <w:r>
              <w:rPr>
                <w:rFonts w:eastAsia="ＭＳ 明朝"/>
                <w:sz w:val="21"/>
                <w:szCs w:val="21"/>
                <w:lang w:val="en-US"/>
              </w:rPr>
              <w:t xml:space="preserve"> </w:t>
            </w:r>
            <w:r w:rsidR="008430D3" w:rsidRPr="00B86E3A">
              <w:rPr>
                <w:rFonts w:eastAsia="ＭＳ 明朝"/>
                <w:sz w:val="21"/>
                <w:szCs w:val="21"/>
                <w:lang w:val="en-US"/>
              </w:rPr>
              <w:t>Error case</w:t>
            </w:r>
            <w:r>
              <w:rPr>
                <w:rFonts w:eastAsia="ＭＳ 明朝"/>
                <w:sz w:val="21"/>
                <w:szCs w:val="21"/>
                <w:lang w:val="en-US"/>
              </w:rPr>
              <w:t xml:space="preserve"> </w:t>
            </w:r>
            <w:r w:rsidRPr="00B86E3A">
              <w:rPr>
                <w:rFonts w:eastAsia="ＭＳ 明朝"/>
                <w:sz w:val="21"/>
                <w:szCs w:val="21"/>
                <w:lang w:val="en-US"/>
              </w:rPr>
              <w:t>(Same as TDD single cell case)</w:t>
            </w:r>
          </w:p>
        </w:tc>
      </w:tr>
      <w:tr w:rsidR="008430D3" w:rsidRPr="00B86E3A" w14:paraId="298257BB" w14:textId="77777777" w:rsidTr="00406D57">
        <w:trPr>
          <w:trHeight w:val="353"/>
        </w:trPr>
        <w:tc>
          <w:tcPr>
            <w:tcW w:w="366" w:type="pct"/>
            <w:hideMark/>
          </w:tcPr>
          <w:p w14:paraId="0678700D"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5</w:t>
            </w:r>
          </w:p>
        </w:tc>
        <w:tc>
          <w:tcPr>
            <w:tcW w:w="1068" w:type="pct"/>
            <w:hideMark/>
          </w:tcPr>
          <w:p w14:paraId="556F52D3"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SSB</w:t>
            </w:r>
          </w:p>
        </w:tc>
        <w:tc>
          <w:tcPr>
            <w:tcW w:w="1068" w:type="pct"/>
            <w:hideMark/>
          </w:tcPr>
          <w:p w14:paraId="2AC95A05"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UL</w:t>
            </w:r>
          </w:p>
        </w:tc>
        <w:tc>
          <w:tcPr>
            <w:tcW w:w="2498" w:type="pct"/>
            <w:hideMark/>
          </w:tcPr>
          <w:p w14:paraId="1D9CD3A2" w14:textId="08BBD40A" w:rsidR="009B4239" w:rsidRDefault="009E2097" w:rsidP="001E714A">
            <w:pPr>
              <w:jc w:val="both"/>
              <w:rPr>
                <w:rFonts w:eastAsia="ＭＳ 明朝"/>
                <w:sz w:val="21"/>
                <w:szCs w:val="21"/>
                <w:lang w:val="en-US"/>
              </w:rPr>
            </w:pPr>
            <w:r w:rsidRPr="009E2097">
              <w:rPr>
                <w:rFonts w:eastAsia="ＭＳ 明朝"/>
                <w:sz w:val="21"/>
                <w:szCs w:val="21"/>
                <w:highlight w:val="green"/>
                <w:lang w:val="en-US"/>
              </w:rPr>
              <w:t>Agreed:</w:t>
            </w:r>
            <w:r w:rsidRPr="009E2097">
              <w:rPr>
                <w:rFonts w:eastAsia="ＭＳ 明朝"/>
                <w:sz w:val="21"/>
                <w:szCs w:val="21"/>
                <w:lang w:val="en-US"/>
              </w:rPr>
              <w:t xml:space="preserve"> </w:t>
            </w:r>
            <w:r w:rsidR="009B4239" w:rsidRPr="009E2097">
              <w:rPr>
                <w:rFonts w:eastAsia="ＭＳ 明朝"/>
                <w:sz w:val="21"/>
                <w:szCs w:val="21"/>
                <w:lang w:val="en-US"/>
              </w:rPr>
              <w:t>SSB vs scheduled UL</w:t>
            </w:r>
            <w:r w:rsidRPr="009E2097">
              <w:rPr>
                <w:rFonts w:eastAsia="ＭＳ 明朝"/>
                <w:sz w:val="21"/>
                <w:szCs w:val="21"/>
                <w:lang w:val="en-US"/>
              </w:rPr>
              <w:t xml:space="preserve"> (othe</w:t>
            </w:r>
            <w:r>
              <w:rPr>
                <w:rFonts w:eastAsia="ＭＳ 明朝"/>
                <w:sz w:val="21"/>
                <w:szCs w:val="21"/>
                <w:lang w:val="en-US"/>
              </w:rPr>
              <w:t xml:space="preserve">r than </w:t>
            </w:r>
            <w:r w:rsidRPr="009E2097">
              <w:rPr>
                <w:rFonts w:eastAsia="ＭＳ 明朝"/>
                <w:sz w:val="21"/>
                <w:szCs w:val="21"/>
                <w:lang w:val="en-US"/>
              </w:rPr>
              <w:t xml:space="preserve">Msg3 (re)transmission </w:t>
            </w:r>
            <w:r w:rsidR="00674F07">
              <w:rPr>
                <w:rFonts w:eastAsia="ＭＳ 明朝"/>
                <w:sz w:val="21"/>
                <w:szCs w:val="21"/>
                <w:lang w:val="en-US"/>
              </w:rPr>
              <w:t>or</w:t>
            </w:r>
            <w:r w:rsidRPr="009E2097">
              <w:rPr>
                <w:rFonts w:eastAsia="ＭＳ 明朝"/>
                <w:sz w:val="21"/>
                <w:szCs w:val="21"/>
                <w:lang w:val="en-US"/>
              </w:rPr>
              <w:t xml:space="preserve"> PUCCH for Msg4</w:t>
            </w:r>
            <w:r>
              <w:rPr>
                <w:rFonts w:eastAsia="ＭＳ 明朝"/>
                <w:sz w:val="21"/>
                <w:szCs w:val="21"/>
                <w:lang w:val="en-US"/>
              </w:rPr>
              <w:t xml:space="preserve"> HARQ-ACK)</w:t>
            </w:r>
          </w:p>
          <w:p w14:paraId="5569F8A0" w14:textId="08F00EE8" w:rsidR="008430D3" w:rsidRDefault="008430D3" w:rsidP="0078239D">
            <w:pPr>
              <w:pStyle w:val="afc"/>
              <w:numPr>
                <w:ilvl w:val="0"/>
                <w:numId w:val="12"/>
              </w:numPr>
              <w:ind w:leftChars="0"/>
              <w:jc w:val="both"/>
              <w:rPr>
                <w:rFonts w:eastAsia="ＭＳ 明朝"/>
                <w:sz w:val="21"/>
                <w:szCs w:val="21"/>
                <w:lang w:val="en-US"/>
              </w:rPr>
            </w:pPr>
            <w:r w:rsidRPr="006C60DE">
              <w:rPr>
                <w:rFonts w:eastAsia="ＭＳ 明朝"/>
                <w:sz w:val="21"/>
                <w:szCs w:val="21"/>
                <w:lang w:val="en-US"/>
              </w:rPr>
              <w:t>Scheduled UL is cancelled</w:t>
            </w:r>
            <w:r w:rsidR="009B4239" w:rsidRPr="006C60DE">
              <w:rPr>
                <w:rFonts w:eastAsia="ＭＳ 明朝"/>
                <w:sz w:val="21"/>
                <w:szCs w:val="21"/>
                <w:lang w:val="en-US"/>
              </w:rPr>
              <w:t xml:space="preserve"> </w:t>
            </w:r>
            <w:r w:rsidRPr="006C60DE">
              <w:rPr>
                <w:rFonts w:eastAsia="ＭＳ 明朝"/>
                <w:sz w:val="21"/>
                <w:szCs w:val="21"/>
                <w:lang w:val="en-US"/>
              </w:rPr>
              <w:t>(Same as TDD single cell case)</w:t>
            </w:r>
          </w:p>
          <w:p w14:paraId="1C110087" w14:textId="50987704" w:rsidR="00CF0948" w:rsidRDefault="00CF0948" w:rsidP="00CF0948">
            <w:pPr>
              <w:jc w:val="both"/>
              <w:rPr>
                <w:rFonts w:eastAsia="ＭＳ 明朝"/>
                <w:sz w:val="21"/>
                <w:szCs w:val="21"/>
                <w:lang w:val="en-US"/>
              </w:rPr>
            </w:pPr>
            <w:r w:rsidRPr="009830ED">
              <w:rPr>
                <w:rFonts w:eastAsia="ＭＳ 明朝"/>
                <w:sz w:val="21"/>
                <w:szCs w:val="21"/>
                <w:highlight w:val="yellow"/>
                <w:lang w:val="en-US"/>
              </w:rPr>
              <w:t xml:space="preserve">SSB vs scheduled UL (Msg3 (re)transmission </w:t>
            </w:r>
            <w:r w:rsidR="000F72AA">
              <w:rPr>
                <w:rFonts w:eastAsia="ＭＳ 明朝"/>
                <w:sz w:val="21"/>
                <w:szCs w:val="21"/>
                <w:highlight w:val="yellow"/>
                <w:lang w:val="en-US"/>
              </w:rPr>
              <w:t>or</w:t>
            </w:r>
            <w:r w:rsidRPr="009830ED">
              <w:rPr>
                <w:rFonts w:eastAsia="ＭＳ 明朝"/>
                <w:sz w:val="21"/>
                <w:szCs w:val="21"/>
                <w:highlight w:val="yellow"/>
                <w:lang w:val="en-US"/>
              </w:rPr>
              <w:t xml:space="preserve"> PUCCH for Msg4 HARQ-ACK)</w:t>
            </w:r>
          </w:p>
          <w:p w14:paraId="0C4A091F" w14:textId="77777777" w:rsidR="005329D9" w:rsidRDefault="005329D9" w:rsidP="005329D9">
            <w:pPr>
              <w:pStyle w:val="afc"/>
              <w:numPr>
                <w:ilvl w:val="0"/>
                <w:numId w:val="12"/>
              </w:numPr>
              <w:ind w:leftChars="0"/>
              <w:jc w:val="both"/>
              <w:rPr>
                <w:rFonts w:eastAsia="ＭＳ 明朝"/>
                <w:sz w:val="21"/>
                <w:szCs w:val="21"/>
                <w:lang w:val="en-US"/>
              </w:rPr>
            </w:pPr>
            <w:r w:rsidRPr="006C60DE">
              <w:rPr>
                <w:rFonts w:eastAsia="ＭＳ 明朝"/>
                <w:sz w:val="21"/>
                <w:szCs w:val="21"/>
                <w:lang w:val="en-US"/>
              </w:rPr>
              <w:t>Scheduled UL is cancelled (Same as TDD single cell case)</w:t>
            </w:r>
          </w:p>
          <w:p w14:paraId="4C94C631" w14:textId="1D0D5B39" w:rsidR="00A4267C" w:rsidRDefault="00A4267C" w:rsidP="00A4267C">
            <w:pPr>
              <w:jc w:val="both"/>
              <w:rPr>
                <w:rFonts w:eastAsia="ＭＳ 明朝"/>
                <w:sz w:val="21"/>
                <w:szCs w:val="21"/>
                <w:lang w:val="en-US"/>
              </w:rPr>
            </w:pPr>
            <w:r w:rsidRPr="009830ED">
              <w:rPr>
                <w:rFonts w:eastAsia="ＭＳ 明朝"/>
                <w:sz w:val="21"/>
                <w:szCs w:val="21"/>
                <w:highlight w:val="yellow"/>
                <w:lang w:val="en-US"/>
              </w:rPr>
              <w:t xml:space="preserve">SSB vs </w:t>
            </w:r>
            <w:r>
              <w:rPr>
                <w:rFonts w:eastAsia="ＭＳ 明朝"/>
                <w:sz w:val="21"/>
                <w:szCs w:val="21"/>
                <w:highlight w:val="yellow"/>
                <w:lang w:val="en-US"/>
              </w:rPr>
              <w:t>PUCCH repetition</w:t>
            </w:r>
          </w:p>
          <w:p w14:paraId="7C78A282" w14:textId="21CD5DED" w:rsidR="00CF0948" w:rsidRPr="00B94235" w:rsidRDefault="005426D0" w:rsidP="00CF0948">
            <w:pPr>
              <w:pStyle w:val="afc"/>
              <w:numPr>
                <w:ilvl w:val="0"/>
                <w:numId w:val="12"/>
              </w:numPr>
              <w:ind w:leftChars="0"/>
              <w:jc w:val="both"/>
              <w:rPr>
                <w:rFonts w:eastAsia="ＭＳ 明朝"/>
                <w:sz w:val="21"/>
                <w:szCs w:val="21"/>
                <w:lang w:val="en-US"/>
              </w:rPr>
            </w:pPr>
            <w:r w:rsidRPr="005426D0">
              <w:rPr>
                <w:rFonts w:eastAsia="ＭＳ 明朝"/>
                <w:sz w:val="21"/>
                <w:szCs w:val="21"/>
                <w:lang w:val="en-US"/>
              </w:rPr>
              <w:t>PUCCH repetition</w:t>
            </w:r>
            <w:r w:rsidR="00A4267C" w:rsidRPr="006C60DE">
              <w:rPr>
                <w:rFonts w:eastAsia="ＭＳ 明朝"/>
                <w:sz w:val="21"/>
                <w:szCs w:val="21"/>
                <w:lang w:val="en-US"/>
              </w:rPr>
              <w:t xml:space="preserve"> is </w:t>
            </w:r>
            <w:r>
              <w:rPr>
                <w:rFonts w:eastAsia="ＭＳ 明朝"/>
                <w:sz w:val="21"/>
                <w:szCs w:val="21"/>
                <w:lang w:val="en-US"/>
              </w:rPr>
              <w:t>postponed to the next available slot</w:t>
            </w:r>
            <w:r w:rsidR="00A4267C" w:rsidRPr="006C60DE">
              <w:rPr>
                <w:rFonts w:eastAsia="ＭＳ 明朝"/>
                <w:sz w:val="21"/>
                <w:szCs w:val="21"/>
                <w:lang w:val="en-US"/>
              </w:rPr>
              <w:t xml:space="preserve"> (Same as TDD)</w:t>
            </w:r>
          </w:p>
          <w:p w14:paraId="5D73EFA2" w14:textId="5FC83A93" w:rsidR="009B4239" w:rsidRDefault="00010ACE" w:rsidP="009B4239">
            <w:pPr>
              <w:jc w:val="both"/>
              <w:rPr>
                <w:rFonts w:eastAsia="ＭＳ 明朝"/>
                <w:sz w:val="21"/>
                <w:szCs w:val="21"/>
                <w:lang w:val="en-US"/>
              </w:rPr>
            </w:pPr>
            <w:r w:rsidRPr="00010ACE">
              <w:rPr>
                <w:rFonts w:eastAsia="ＭＳ 明朝"/>
                <w:sz w:val="21"/>
                <w:szCs w:val="21"/>
                <w:highlight w:val="green"/>
                <w:lang w:val="en-US"/>
              </w:rPr>
              <w:t>Agreed:</w:t>
            </w:r>
            <w:r w:rsidRPr="00010ACE">
              <w:rPr>
                <w:rFonts w:eastAsia="ＭＳ 明朝"/>
                <w:sz w:val="21"/>
                <w:szCs w:val="21"/>
                <w:lang w:val="en-US"/>
              </w:rPr>
              <w:t xml:space="preserve"> </w:t>
            </w:r>
            <w:r w:rsidR="009B4239" w:rsidRPr="00010ACE">
              <w:rPr>
                <w:rFonts w:eastAsia="ＭＳ 明朝"/>
                <w:sz w:val="21"/>
                <w:szCs w:val="21"/>
                <w:lang w:val="en-US"/>
              </w:rPr>
              <w:t>SSB vs configured UL</w:t>
            </w:r>
            <w:r w:rsidR="00377A10">
              <w:rPr>
                <w:rFonts w:eastAsia="ＭＳ 明朝"/>
                <w:sz w:val="21"/>
                <w:szCs w:val="21"/>
                <w:lang w:val="en-US"/>
              </w:rPr>
              <w:t xml:space="preserve"> (except for valid RO)</w:t>
            </w:r>
          </w:p>
          <w:p w14:paraId="6CEFBC9A" w14:textId="278DE0A6" w:rsidR="009B4239" w:rsidRPr="006C60DE" w:rsidRDefault="009B4239" w:rsidP="005C388A">
            <w:pPr>
              <w:pStyle w:val="afc"/>
              <w:numPr>
                <w:ilvl w:val="0"/>
                <w:numId w:val="12"/>
              </w:numPr>
              <w:ind w:leftChars="0"/>
              <w:jc w:val="both"/>
              <w:rPr>
                <w:rFonts w:eastAsia="ＭＳ 明朝"/>
                <w:sz w:val="21"/>
                <w:szCs w:val="21"/>
                <w:lang w:val="en-US"/>
              </w:rPr>
            </w:pPr>
            <w:r w:rsidRPr="006C60DE">
              <w:rPr>
                <w:rFonts w:eastAsia="ＭＳ 明朝"/>
                <w:sz w:val="21"/>
                <w:szCs w:val="21"/>
                <w:lang w:val="en-US"/>
              </w:rPr>
              <w:t>Configured UL is cancelled (Same as TDD single cell case)</w:t>
            </w:r>
          </w:p>
          <w:p w14:paraId="5850A978" w14:textId="2C3DAEDC" w:rsidR="009B4239" w:rsidRPr="00B86E3A" w:rsidRDefault="009B4239" w:rsidP="001E714A">
            <w:pPr>
              <w:jc w:val="both"/>
              <w:rPr>
                <w:rFonts w:eastAsia="ＭＳ 明朝"/>
                <w:sz w:val="21"/>
                <w:szCs w:val="21"/>
                <w:lang w:val="en-US"/>
              </w:rPr>
            </w:pPr>
          </w:p>
        </w:tc>
      </w:tr>
      <w:tr w:rsidR="008430D3" w:rsidRPr="00B86E3A" w14:paraId="5561698D" w14:textId="77777777" w:rsidTr="003D7802">
        <w:trPr>
          <w:trHeight w:val="353"/>
        </w:trPr>
        <w:tc>
          <w:tcPr>
            <w:tcW w:w="366" w:type="pct"/>
            <w:shd w:val="clear" w:color="auto" w:fill="BFBFBF" w:themeFill="background1" w:themeFillShade="BF"/>
            <w:hideMark/>
          </w:tcPr>
          <w:p w14:paraId="086C736F"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8</w:t>
            </w:r>
          </w:p>
        </w:tc>
        <w:tc>
          <w:tcPr>
            <w:tcW w:w="1068" w:type="pct"/>
            <w:shd w:val="clear" w:color="auto" w:fill="BFBFBF" w:themeFill="background1" w:themeFillShade="BF"/>
            <w:hideMark/>
          </w:tcPr>
          <w:p w14:paraId="43951C47"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Scheduled/configured DL</w:t>
            </w:r>
          </w:p>
        </w:tc>
        <w:tc>
          <w:tcPr>
            <w:tcW w:w="1068" w:type="pct"/>
            <w:shd w:val="clear" w:color="auto" w:fill="BFBFBF" w:themeFill="background1" w:themeFillShade="BF"/>
            <w:hideMark/>
          </w:tcPr>
          <w:p w14:paraId="4A6A970D" w14:textId="3E2340F3" w:rsidR="008430D3" w:rsidRPr="00B86E3A" w:rsidRDefault="008430D3" w:rsidP="001E714A">
            <w:pPr>
              <w:jc w:val="both"/>
              <w:rPr>
                <w:rFonts w:eastAsia="ＭＳ 明朝"/>
                <w:sz w:val="21"/>
                <w:szCs w:val="21"/>
                <w:lang w:val="en-US"/>
              </w:rPr>
            </w:pPr>
            <w:r w:rsidRPr="00B86E3A">
              <w:rPr>
                <w:rFonts w:eastAsia="ＭＳ 明朝"/>
                <w:sz w:val="21"/>
                <w:szCs w:val="21"/>
                <w:lang w:val="en-US"/>
              </w:rPr>
              <w:t>Valid RO</w:t>
            </w:r>
            <w:r w:rsidR="005329D9">
              <w:rPr>
                <w:rFonts w:eastAsia="ＭＳ 明朝"/>
                <w:sz w:val="21"/>
                <w:szCs w:val="21"/>
                <w:lang w:val="en-US"/>
              </w:rPr>
              <w:t xml:space="preserve"> / MsgA PUSCH</w:t>
            </w:r>
          </w:p>
        </w:tc>
        <w:tc>
          <w:tcPr>
            <w:tcW w:w="2498" w:type="pct"/>
            <w:shd w:val="clear" w:color="auto" w:fill="BFBFBF" w:themeFill="background1" w:themeFillShade="BF"/>
            <w:hideMark/>
          </w:tcPr>
          <w:p w14:paraId="6877C22F" w14:textId="236AA6D9" w:rsidR="003D16A5" w:rsidRPr="00B42089" w:rsidRDefault="00DA732F" w:rsidP="00B42089">
            <w:pPr>
              <w:jc w:val="both"/>
              <w:rPr>
                <w:rFonts w:eastAsia="ＭＳ 明朝"/>
                <w:sz w:val="21"/>
                <w:szCs w:val="21"/>
                <w:lang w:val="en-US"/>
              </w:rPr>
            </w:pPr>
            <w:r w:rsidRPr="00DA732F">
              <w:rPr>
                <w:rFonts w:eastAsia="ＭＳ 明朝"/>
                <w:sz w:val="21"/>
                <w:szCs w:val="21"/>
                <w:highlight w:val="green"/>
                <w:lang w:val="en-US"/>
              </w:rPr>
              <w:t>Agreed:</w:t>
            </w:r>
            <w:r>
              <w:rPr>
                <w:rFonts w:eastAsia="ＭＳ 明朝"/>
                <w:sz w:val="21"/>
                <w:szCs w:val="21"/>
                <w:lang w:val="en-US"/>
              </w:rPr>
              <w:t xml:space="preserve"> </w:t>
            </w:r>
            <w:r w:rsidR="00327DC6" w:rsidRPr="00DA732F">
              <w:rPr>
                <w:rFonts w:eastAsia="ＭＳ 明朝"/>
                <w:sz w:val="21"/>
                <w:szCs w:val="21"/>
                <w:lang w:val="en-US"/>
              </w:rPr>
              <w:t xml:space="preserve">Leave </w:t>
            </w:r>
            <w:proofErr w:type="gramStart"/>
            <w:r w:rsidR="00327DC6" w:rsidRPr="00DA732F">
              <w:rPr>
                <w:rFonts w:eastAsia="ＭＳ 明朝"/>
                <w:sz w:val="21"/>
                <w:szCs w:val="21"/>
                <w:lang w:val="en-US"/>
              </w:rPr>
              <w:t>to</w:t>
            </w:r>
            <w:proofErr w:type="gramEnd"/>
            <w:r w:rsidR="00327DC6" w:rsidRPr="00DA732F">
              <w:rPr>
                <w:rFonts w:eastAsia="ＭＳ 明朝"/>
                <w:sz w:val="21"/>
                <w:szCs w:val="21"/>
                <w:lang w:val="en-US"/>
              </w:rPr>
              <w:t xml:space="preserve"> UE implementation</w:t>
            </w:r>
            <w:r w:rsidR="00DA6B9D">
              <w:rPr>
                <w:rFonts w:eastAsia="ＭＳ 明朝"/>
                <w:sz w:val="21"/>
                <w:szCs w:val="21"/>
                <w:lang w:val="en-US"/>
              </w:rPr>
              <w:t xml:space="preserve"> to cancel either one</w:t>
            </w:r>
          </w:p>
        </w:tc>
      </w:tr>
      <w:tr w:rsidR="008430D3" w:rsidRPr="00B86E3A" w14:paraId="7FF9C859" w14:textId="77777777" w:rsidTr="009830ED">
        <w:trPr>
          <w:trHeight w:val="353"/>
        </w:trPr>
        <w:tc>
          <w:tcPr>
            <w:tcW w:w="366" w:type="pct"/>
            <w:shd w:val="clear" w:color="auto" w:fill="BFBFBF" w:themeFill="background1" w:themeFillShade="BF"/>
            <w:hideMark/>
          </w:tcPr>
          <w:p w14:paraId="151B3651" w14:textId="77777777" w:rsidR="008430D3" w:rsidRPr="00B86E3A" w:rsidRDefault="008430D3" w:rsidP="001E714A">
            <w:pPr>
              <w:jc w:val="both"/>
              <w:rPr>
                <w:rFonts w:eastAsia="ＭＳ 明朝"/>
                <w:sz w:val="21"/>
                <w:szCs w:val="21"/>
                <w:lang w:val="en-US"/>
              </w:rPr>
            </w:pPr>
            <w:r w:rsidRPr="00B86E3A">
              <w:rPr>
                <w:rFonts w:eastAsia="ＭＳ 明朝"/>
                <w:sz w:val="21"/>
                <w:szCs w:val="21"/>
                <w:lang w:val="en-US"/>
              </w:rPr>
              <w:t>9</w:t>
            </w:r>
          </w:p>
        </w:tc>
        <w:tc>
          <w:tcPr>
            <w:tcW w:w="2136" w:type="pct"/>
            <w:gridSpan w:val="2"/>
            <w:shd w:val="clear" w:color="auto" w:fill="BFBFBF" w:themeFill="background1" w:themeFillShade="BF"/>
            <w:hideMark/>
          </w:tcPr>
          <w:p w14:paraId="4FFF9113" w14:textId="1B6BD57B" w:rsidR="008430D3" w:rsidRPr="00B86E3A" w:rsidRDefault="008430D3" w:rsidP="001E714A">
            <w:pPr>
              <w:jc w:val="both"/>
              <w:rPr>
                <w:rFonts w:eastAsia="ＭＳ 明朝"/>
                <w:sz w:val="21"/>
                <w:szCs w:val="21"/>
                <w:lang w:val="en-US"/>
              </w:rPr>
            </w:pPr>
            <w:r w:rsidRPr="00B86E3A">
              <w:rPr>
                <w:rFonts w:eastAsia="ＭＳ 明朝"/>
                <w:sz w:val="21"/>
                <w:szCs w:val="21"/>
                <w:lang w:val="en-US"/>
              </w:rPr>
              <w:t xml:space="preserve">Collision due to direction switching, i.e., during </w:t>
            </w:r>
            <w:r w:rsidR="004664FA">
              <w:rPr>
                <w:rFonts w:eastAsia="ＭＳ 明朝"/>
                <w:sz w:val="21"/>
                <w:szCs w:val="21"/>
                <w:lang w:val="en-US"/>
              </w:rPr>
              <w:t>transition time</w:t>
            </w:r>
          </w:p>
        </w:tc>
        <w:tc>
          <w:tcPr>
            <w:tcW w:w="2498" w:type="pct"/>
            <w:shd w:val="clear" w:color="auto" w:fill="BFBFBF" w:themeFill="background1" w:themeFillShade="BF"/>
            <w:hideMark/>
          </w:tcPr>
          <w:p w14:paraId="181CB279" w14:textId="7F967AD5" w:rsidR="008430D3" w:rsidRDefault="00B32512" w:rsidP="00BF63D6">
            <w:pPr>
              <w:jc w:val="both"/>
              <w:rPr>
                <w:rFonts w:eastAsia="ＭＳ 明朝"/>
                <w:sz w:val="21"/>
                <w:szCs w:val="21"/>
                <w:lang w:val="en-US"/>
              </w:rPr>
            </w:pPr>
            <w:r w:rsidRPr="00DA732F">
              <w:rPr>
                <w:rFonts w:eastAsia="ＭＳ 明朝"/>
                <w:sz w:val="21"/>
                <w:szCs w:val="21"/>
                <w:highlight w:val="green"/>
                <w:lang w:val="en-US"/>
              </w:rPr>
              <w:t>Agreed:</w:t>
            </w:r>
            <w:r w:rsidR="00BF63D6">
              <w:rPr>
                <w:rFonts w:eastAsia="ＭＳ 明朝"/>
                <w:sz w:val="21"/>
                <w:szCs w:val="21"/>
                <w:lang w:val="en-US"/>
              </w:rPr>
              <w:t xml:space="preserve"> </w:t>
            </w:r>
            <w:r w:rsidR="008430D3" w:rsidRPr="00B86E3A">
              <w:rPr>
                <w:rFonts w:eastAsia="ＭＳ 明朝"/>
                <w:sz w:val="21"/>
                <w:szCs w:val="21"/>
                <w:lang w:val="en-US"/>
              </w:rPr>
              <w:t>No Tx/Rx is expected</w:t>
            </w:r>
            <w:r w:rsidR="00BF63D6">
              <w:rPr>
                <w:rFonts w:eastAsia="ＭＳ 明朝"/>
                <w:sz w:val="21"/>
                <w:szCs w:val="21"/>
                <w:lang w:val="en-US"/>
              </w:rPr>
              <w:t xml:space="preserve"> </w:t>
            </w:r>
            <w:r w:rsidR="008430D3" w:rsidRPr="00B86E3A">
              <w:rPr>
                <w:rFonts w:eastAsia="ＭＳ 明朝"/>
                <w:sz w:val="21"/>
                <w:szCs w:val="21"/>
                <w:lang w:val="en-US"/>
              </w:rPr>
              <w:t xml:space="preserve">(Same </w:t>
            </w:r>
            <w:r w:rsidR="00BF63D6">
              <w:rPr>
                <w:rFonts w:eastAsia="ＭＳ 明朝"/>
                <w:sz w:val="21"/>
                <w:szCs w:val="21"/>
                <w:lang w:val="en-US"/>
              </w:rPr>
              <w:t xml:space="preserve">principle </w:t>
            </w:r>
            <w:r w:rsidR="008430D3" w:rsidRPr="00B86E3A">
              <w:rPr>
                <w:rFonts w:eastAsia="ＭＳ 明朝"/>
                <w:sz w:val="21"/>
                <w:szCs w:val="21"/>
                <w:lang w:val="en-US"/>
              </w:rPr>
              <w:t xml:space="preserve">as </w:t>
            </w:r>
            <w:r w:rsidR="00CD0E23" w:rsidRPr="00CD0E23">
              <w:rPr>
                <w:rFonts w:eastAsia="ＭＳ 明朝"/>
                <w:sz w:val="21"/>
                <w:szCs w:val="21"/>
                <w:lang w:val="en-US"/>
              </w:rPr>
              <w:t>UE not capable of full-duplex communication</w:t>
            </w:r>
            <w:r w:rsidR="008430D3" w:rsidRPr="00B86E3A">
              <w:rPr>
                <w:rFonts w:eastAsia="ＭＳ 明朝"/>
                <w:sz w:val="21"/>
                <w:szCs w:val="21"/>
                <w:lang w:val="en-US"/>
              </w:rPr>
              <w:t>)</w:t>
            </w:r>
          </w:p>
          <w:p w14:paraId="2ECF87DD" w14:textId="30AF4AB5" w:rsidR="00BF63D6" w:rsidRPr="00D23BDD" w:rsidRDefault="00B32512" w:rsidP="005C388A">
            <w:pPr>
              <w:pStyle w:val="afc"/>
              <w:numPr>
                <w:ilvl w:val="0"/>
                <w:numId w:val="11"/>
              </w:numPr>
              <w:ind w:leftChars="0"/>
              <w:jc w:val="both"/>
              <w:rPr>
                <w:rFonts w:eastAsia="ＭＳ 明朝"/>
                <w:sz w:val="21"/>
                <w:szCs w:val="21"/>
                <w:lang w:val="en-US"/>
              </w:rPr>
            </w:pPr>
            <w:r>
              <w:rPr>
                <w:rFonts w:eastAsia="ＭＳ 明朝"/>
                <w:sz w:val="21"/>
                <w:szCs w:val="21"/>
                <w:lang w:eastAsia="ja-JP"/>
              </w:rPr>
              <w:t>E</w:t>
            </w:r>
            <w:r w:rsidR="00863970" w:rsidRPr="00863970">
              <w:rPr>
                <w:rFonts w:eastAsia="ＭＳ 明朝"/>
                <w:sz w:val="21"/>
                <w:szCs w:val="21"/>
                <w:lang w:eastAsia="ja-JP"/>
              </w:rPr>
              <w:t>xisting switching times are reused</w:t>
            </w:r>
          </w:p>
          <w:p w14:paraId="6EEC8557" w14:textId="0A27718A" w:rsidR="00D23BDD" w:rsidRDefault="00D23BDD" w:rsidP="005C388A">
            <w:pPr>
              <w:pStyle w:val="afc"/>
              <w:numPr>
                <w:ilvl w:val="0"/>
                <w:numId w:val="11"/>
              </w:numPr>
              <w:ind w:leftChars="0"/>
              <w:rPr>
                <w:rFonts w:eastAsia="ＭＳ 明朝"/>
                <w:sz w:val="21"/>
                <w:szCs w:val="21"/>
                <w:lang w:val="en-US"/>
              </w:rPr>
            </w:pPr>
            <w:r w:rsidRPr="00D23BDD">
              <w:rPr>
                <w:rFonts w:eastAsia="ＭＳ 明朝"/>
                <w:sz w:val="21"/>
                <w:szCs w:val="21"/>
                <w:lang w:val="en-US"/>
              </w:rPr>
              <w:t xml:space="preserve">The “back-to-back” non-overlapping UL/DL without sufficient gap </w:t>
            </w:r>
            <w:r w:rsidR="0067104F">
              <w:rPr>
                <w:rFonts w:eastAsia="ＭＳ 明朝"/>
                <w:sz w:val="21"/>
                <w:szCs w:val="21"/>
                <w:lang w:val="en-US"/>
              </w:rPr>
              <w:t xml:space="preserve">between </w:t>
            </w:r>
            <w:r w:rsidR="0067104F" w:rsidRPr="005329D9">
              <w:rPr>
                <w:rFonts w:eastAsia="ＭＳ 明朝"/>
                <w:sz w:val="21"/>
                <w:szCs w:val="21"/>
                <w:lang w:val="en-US"/>
              </w:rPr>
              <w:t>RRC configured DL and UL</w:t>
            </w:r>
            <w:r w:rsidR="0067104F">
              <w:rPr>
                <w:rFonts w:eastAsia="ＭＳ 明朝"/>
                <w:sz w:val="21"/>
                <w:szCs w:val="21"/>
                <w:lang w:val="en-US"/>
              </w:rPr>
              <w:t xml:space="preserve"> </w:t>
            </w:r>
            <w:r w:rsidRPr="00D23BDD">
              <w:rPr>
                <w:rFonts w:eastAsia="ＭＳ 明朝"/>
                <w:sz w:val="21"/>
                <w:szCs w:val="21"/>
                <w:lang w:val="en-US"/>
              </w:rPr>
              <w:t>may happen, i.e., are allowed for HD-FDD UEs</w:t>
            </w:r>
            <w:r w:rsidR="005329D9">
              <w:rPr>
                <w:rFonts w:eastAsia="ＭＳ 明朝"/>
                <w:sz w:val="21"/>
                <w:szCs w:val="21"/>
                <w:lang w:val="en-US"/>
              </w:rPr>
              <w:t xml:space="preserve"> for the following cases</w:t>
            </w:r>
          </w:p>
          <w:p w14:paraId="1E0E1B37" w14:textId="59A0B195" w:rsidR="00FF6C73" w:rsidRDefault="00FF6C73" w:rsidP="005329D9">
            <w:pPr>
              <w:pStyle w:val="afc"/>
              <w:numPr>
                <w:ilvl w:val="1"/>
                <w:numId w:val="11"/>
              </w:numPr>
              <w:ind w:leftChars="0"/>
              <w:rPr>
                <w:rFonts w:eastAsia="ＭＳ 明朝"/>
                <w:sz w:val="21"/>
                <w:szCs w:val="21"/>
                <w:lang w:val="en-US"/>
              </w:rPr>
            </w:pPr>
            <w:r>
              <w:rPr>
                <w:rFonts w:eastAsia="ＭＳ 明朝"/>
                <w:sz w:val="21"/>
                <w:szCs w:val="21"/>
                <w:lang w:val="en-US"/>
              </w:rPr>
              <w:t xml:space="preserve">Cell specific DL </w:t>
            </w:r>
            <w:r w:rsidRPr="00683EE1">
              <w:rPr>
                <w:rFonts w:eastAsia="ＭＳ 明朝"/>
                <w:sz w:val="21"/>
                <w:szCs w:val="21"/>
                <w:lang w:val="en-US"/>
              </w:rPr>
              <w:t xml:space="preserve">vs </w:t>
            </w:r>
            <w:r>
              <w:rPr>
                <w:rFonts w:eastAsia="ＭＳ 明朝"/>
                <w:sz w:val="21"/>
                <w:szCs w:val="21"/>
                <w:lang w:val="en-US"/>
              </w:rPr>
              <w:t>Cell specific UL</w:t>
            </w:r>
            <w:r w:rsidR="005329D9">
              <w:rPr>
                <w:rFonts w:eastAsia="ＭＳ 明朝"/>
                <w:sz w:val="21"/>
                <w:szCs w:val="21"/>
                <w:lang w:val="en-US"/>
              </w:rPr>
              <w:t>: Up to UE to ensure switching time</w:t>
            </w:r>
          </w:p>
          <w:p w14:paraId="360BAF37" w14:textId="566E14AF" w:rsidR="0067104F" w:rsidRDefault="00FF6C73" w:rsidP="005329D9">
            <w:pPr>
              <w:pStyle w:val="afc"/>
              <w:numPr>
                <w:ilvl w:val="1"/>
                <w:numId w:val="11"/>
              </w:numPr>
              <w:ind w:leftChars="0"/>
              <w:rPr>
                <w:rFonts w:eastAsia="ＭＳ 明朝"/>
                <w:sz w:val="21"/>
                <w:szCs w:val="21"/>
                <w:lang w:val="en-US"/>
              </w:rPr>
            </w:pPr>
            <w:r>
              <w:rPr>
                <w:rFonts w:eastAsia="ＭＳ 明朝"/>
                <w:sz w:val="21"/>
                <w:szCs w:val="21"/>
                <w:lang w:val="en-US"/>
              </w:rPr>
              <w:t xml:space="preserve">Cell specific DL </w:t>
            </w:r>
            <w:r w:rsidRPr="00683EE1">
              <w:rPr>
                <w:rFonts w:eastAsia="ＭＳ 明朝"/>
                <w:sz w:val="21"/>
                <w:szCs w:val="21"/>
                <w:lang w:val="en-US"/>
              </w:rPr>
              <w:t>vs UE dedicated</w:t>
            </w:r>
            <w:r>
              <w:rPr>
                <w:rFonts w:eastAsia="ＭＳ 明朝"/>
                <w:sz w:val="21"/>
                <w:szCs w:val="21"/>
                <w:lang w:val="en-US"/>
              </w:rPr>
              <w:t xml:space="preserve"> UL</w:t>
            </w:r>
            <w:r w:rsidR="005329D9">
              <w:rPr>
                <w:rFonts w:eastAsia="ＭＳ 明朝"/>
                <w:sz w:val="21"/>
                <w:szCs w:val="21"/>
                <w:lang w:val="en-US"/>
              </w:rPr>
              <w:t>: UE dedicated UL is cancelled</w:t>
            </w:r>
          </w:p>
          <w:p w14:paraId="717A6822" w14:textId="491924C0" w:rsidR="0096393F" w:rsidRPr="005329D9" w:rsidRDefault="00FF6C73" w:rsidP="005329D9">
            <w:pPr>
              <w:pStyle w:val="afc"/>
              <w:numPr>
                <w:ilvl w:val="1"/>
                <w:numId w:val="11"/>
              </w:numPr>
              <w:ind w:leftChars="0"/>
              <w:rPr>
                <w:rFonts w:eastAsia="ＭＳ 明朝"/>
                <w:sz w:val="21"/>
                <w:szCs w:val="21"/>
                <w:lang w:val="en-US"/>
              </w:rPr>
            </w:pPr>
            <w:r w:rsidRPr="00683EE1">
              <w:rPr>
                <w:rFonts w:eastAsia="ＭＳ 明朝"/>
                <w:sz w:val="21"/>
                <w:szCs w:val="21"/>
                <w:lang w:val="en-US"/>
              </w:rPr>
              <w:t>UE dedicated</w:t>
            </w:r>
            <w:r>
              <w:rPr>
                <w:rFonts w:eastAsia="ＭＳ 明朝"/>
                <w:sz w:val="21"/>
                <w:szCs w:val="21"/>
                <w:lang w:val="en-US"/>
              </w:rPr>
              <w:t xml:space="preserve"> DL </w:t>
            </w:r>
            <w:r w:rsidRPr="00683EE1">
              <w:rPr>
                <w:rFonts w:eastAsia="ＭＳ 明朝"/>
                <w:sz w:val="21"/>
                <w:szCs w:val="21"/>
                <w:lang w:val="en-US"/>
              </w:rPr>
              <w:t xml:space="preserve">vs </w:t>
            </w:r>
            <w:r>
              <w:rPr>
                <w:rFonts w:eastAsia="ＭＳ 明朝"/>
                <w:sz w:val="21"/>
                <w:szCs w:val="21"/>
                <w:lang w:val="en-US"/>
              </w:rPr>
              <w:t>Cell specific UL</w:t>
            </w:r>
            <w:r w:rsidR="005329D9">
              <w:rPr>
                <w:rFonts w:eastAsia="ＭＳ 明朝"/>
                <w:sz w:val="21"/>
                <w:szCs w:val="21"/>
                <w:lang w:val="en-US"/>
              </w:rPr>
              <w:t>: Up to UE to cancel either one</w:t>
            </w:r>
          </w:p>
        </w:tc>
      </w:tr>
    </w:tbl>
    <w:p w14:paraId="156CC7FC" w14:textId="77777777" w:rsidR="008430D3" w:rsidRPr="008430D3" w:rsidRDefault="008430D3" w:rsidP="00625865">
      <w:pPr>
        <w:spacing w:afterLines="50" w:after="120"/>
        <w:jc w:val="both"/>
        <w:rPr>
          <w:rFonts w:eastAsia="ＭＳ 明朝"/>
          <w:bCs/>
          <w:sz w:val="22"/>
          <w:szCs w:val="22"/>
          <w:lang w:val="en-US"/>
        </w:rPr>
      </w:pPr>
    </w:p>
    <w:p w14:paraId="50DDD090" w14:textId="78A570DC" w:rsidR="00AA02EE" w:rsidRDefault="00AA02EE" w:rsidP="00AA02EE">
      <w:pPr>
        <w:spacing w:afterLines="50" w:after="120"/>
        <w:jc w:val="both"/>
        <w:rPr>
          <w:rFonts w:eastAsia="ＭＳ 明朝"/>
          <w:bCs/>
          <w:sz w:val="22"/>
          <w:szCs w:val="22"/>
        </w:rPr>
      </w:pPr>
      <w:r>
        <w:rPr>
          <w:rFonts w:eastAsia="ＭＳ 明朝" w:hint="eastAsia"/>
          <w:bCs/>
          <w:sz w:val="22"/>
          <w:szCs w:val="22"/>
          <w:lang w:val="en-US"/>
        </w:rPr>
        <w:t>F</w:t>
      </w:r>
      <w:r>
        <w:rPr>
          <w:rFonts w:eastAsia="ＭＳ 明朝"/>
          <w:bCs/>
          <w:sz w:val="22"/>
          <w:szCs w:val="22"/>
          <w:lang w:val="en-US"/>
        </w:rPr>
        <w:t xml:space="preserve">or Case 5, </w:t>
      </w:r>
      <w:r>
        <w:rPr>
          <w:rFonts w:eastAsia="ＭＳ 明朝"/>
          <w:bCs/>
          <w:sz w:val="22"/>
          <w:szCs w:val="22"/>
        </w:rPr>
        <w:t>as specified in Clause 11.1 in TS38.213 for TDD single cell case as follows, scheduled/configured UL is cancelled.</w:t>
      </w:r>
    </w:p>
    <w:tbl>
      <w:tblPr>
        <w:tblStyle w:val="afa"/>
        <w:tblW w:w="0" w:type="auto"/>
        <w:tblLook w:val="04A0" w:firstRow="1" w:lastRow="0" w:firstColumn="1" w:lastColumn="0" w:noHBand="0" w:noVBand="1"/>
      </w:tblPr>
      <w:tblGrid>
        <w:gridCol w:w="9962"/>
      </w:tblGrid>
      <w:tr w:rsidR="00AA02EE" w14:paraId="5B8D43F0" w14:textId="77777777" w:rsidTr="00AA02EE">
        <w:tc>
          <w:tcPr>
            <w:tcW w:w="9962" w:type="dxa"/>
          </w:tcPr>
          <w:p w14:paraId="04CD85A8" w14:textId="300B8172" w:rsidR="00AA02EE" w:rsidRPr="00AA02EE" w:rsidRDefault="00AA02EE" w:rsidP="00AA02EE">
            <w:pPr>
              <w:spacing w:after="0"/>
              <w:rPr>
                <w:rFonts w:eastAsia="SimSun"/>
                <w:sz w:val="20"/>
                <w:lang w:val="en-US" w:eastAsia="en-US"/>
              </w:rPr>
            </w:pPr>
            <w:r w:rsidRPr="00AA02EE">
              <w:rPr>
                <w:rFonts w:eastAsia="SimSun"/>
                <w:sz w:val="20"/>
                <w:lang w:eastAsia="en-US"/>
              </w:rPr>
              <w:lastRenderedPageBreak/>
              <w:t xml:space="preserve">For </w:t>
            </w:r>
            <w:r w:rsidRPr="00AA02EE">
              <w:rPr>
                <w:rFonts w:eastAsia="SimSun"/>
                <w:sz w:val="20"/>
                <w:lang w:val="fi-FI" w:eastAsia="en-US"/>
              </w:rPr>
              <w:t xml:space="preserve">operation on a single carrier in unpaired spectrum, for </w:t>
            </w:r>
            <w:r w:rsidRPr="00AA02EE">
              <w:rPr>
                <w:rFonts w:eastAsia="SimSun"/>
                <w:sz w:val="20"/>
                <w:lang w:eastAsia="en-US"/>
              </w:rPr>
              <w:t xml:space="preserve">a set of symbols of a slot indicated to a UE by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SIB1</w:t>
            </w:r>
            <w:r w:rsidRPr="00AA02EE">
              <w:rPr>
                <w:rFonts w:eastAsia="SimSun"/>
                <w:sz w:val="20"/>
                <w:lang w:eastAsia="en-US"/>
              </w:rPr>
              <w:t xml:space="preserve"> or </w:t>
            </w:r>
            <w:r w:rsidRPr="00AA02EE">
              <w:rPr>
                <w:rFonts w:eastAsia="SimSun"/>
                <w:i/>
                <w:sz w:val="20"/>
                <w:lang w:eastAsia="en-US"/>
              </w:rPr>
              <w:t>ssb-PositionsInBurst</w:t>
            </w:r>
            <w:r w:rsidRPr="00AA02EE">
              <w:rPr>
                <w:rFonts w:eastAsia="SimSun"/>
                <w:sz w:val="20"/>
                <w:lang w:eastAsia="en-US"/>
              </w:rPr>
              <w:t xml:space="preserve"> </w:t>
            </w:r>
            <w:r w:rsidRPr="00AA02EE">
              <w:rPr>
                <w:rFonts w:eastAsia="SimSun"/>
                <w:sz w:val="20"/>
                <w:lang w:val="en-US" w:eastAsia="en-US"/>
              </w:rPr>
              <w:t xml:space="preserve">in </w:t>
            </w:r>
            <w:r w:rsidRPr="00AA02EE">
              <w:rPr>
                <w:rFonts w:eastAsia="SimSun"/>
                <w:i/>
                <w:sz w:val="20"/>
                <w:lang w:eastAsia="en-US"/>
              </w:rPr>
              <w:t>ServingCellConfigCommon</w:t>
            </w:r>
            <w:r w:rsidRPr="00AA02EE">
              <w:rPr>
                <w:rFonts w:eastAsia="SimSun"/>
                <w:sz w:val="20"/>
                <w:lang w:eastAsia="en-US"/>
              </w:rPr>
              <w:t>, for reception of SS/PBCH blocks, the UE does not transmit PUSCH, PUCCH, PRACH</w:t>
            </w:r>
            <w:r w:rsidRPr="00AA02EE">
              <w:rPr>
                <w:rFonts w:eastAsia="SimSun"/>
                <w:sz w:val="20"/>
                <w:lang w:val="en-US" w:eastAsia="en-US"/>
              </w:rPr>
              <w:t xml:space="preserve"> in the slot if a transmission would overlap with any symbol from </w:t>
            </w:r>
            <w:r w:rsidRPr="00AA02EE">
              <w:rPr>
                <w:rFonts w:eastAsia="SimSun"/>
                <w:sz w:val="20"/>
                <w:lang w:eastAsia="en-US"/>
              </w:rPr>
              <w:t xml:space="preserve">the set of symbols </w:t>
            </w:r>
            <w:r w:rsidRPr="00AA02EE">
              <w:rPr>
                <w:rFonts w:eastAsia="SimSun"/>
                <w:sz w:val="20"/>
                <w:lang w:val="en-US" w:eastAsia="en-US"/>
              </w:rPr>
              <w:t>and the UE does not transmit</w:t>
            </w:r>
            <w:r w:rsidRPr="00AA02EE">
              <w:rPr>
                <w:rFonts w:eastAsia="SimSun"/>
                <w:sz w:val="20"/>
                <w:lang w:eastAsia="en-US"/>
              </w:rPr>
              <w:t xml:space="preserve"> SRS in the set of symbols of the slot.</w:t>
            </w:r>
            <w:r w:rsidRPr="00AA02EE">
              <w:rPr>
                <w:rFonts w:eastAsia="SimSun"/>
                <w:sz w:val="20"/>
                <w:lang w:val="en-US" w:eastAsia="en-US"/>
              </w:rPr>
              <w:t xml:space="preserve"> The UE does not expect the set of symbols of the slot to be indicated as uplink by</w:t>
            </w:r>
            <w:r w:rsidRPr="00AA02EE">
              <w:rPr>
                <w:rFonts w:eastAsia="SimSun"/>
                <w:sz w:val="20"/>
                <w:lang w:eastAsia="en-US"/>
              </w:rPr>
              <w:t xml:space="preserve">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ConfigurationCommon</w:t>
            </w:r>
            <w:r w:rsidRPr="00AA02EE">
              <w:rPr>
                <w:rFonts w:eastAsia="SimSun"/>
                <w:sz w:val="20"/>
                <w:lang w:val="en-US" w:eastAsia="en-US"/>
              </w:rPr>
              <w:t xml:space="preserve">, or </w:t>
            </w:r>
            <w:r w:rsidRPr="00AA02EE">
              <w:rPr>
                <w:rFonts w:eastAsia="SimSun"/>
                <w:i/>
                <w:sz w:val="20"/>
                <w:lang w:val="en-US" w:eastAsia="en-US"/>
              </w:rPr>
              <w:t>tdd-</w:t>
            </w:r>
            <w:r w:rsidRPr="00AA02EE">
              <w:rPr>
                <w:rFonts w:eastAsia="SimSun"/>
                <w:i/>
                <w:sz w:val="20"/>
                <w:lang w:eastAsia="en-US"/>
              </w:rPr>
              <w:t>UL-DL-</w:t>
            </w:r>
            <w:r w:rsidRPr="00AA02EE">
              <w:rPr>
                <w:rFonts w:eastAsia="SimSun"/>
                <w:i/>
                <w:sz w:val="20"/>
                <w:lang w:val="en-US" w:eastAsia="en-US"/>
              </w:rPr>
              <w:t>C</w:t>
            </w:r>
            <w:r w:rsidRPr="00AA02EE">
              <w:rPr>
                <w:rFonts w:eastAsia="SimSun"/>
                <w:i/>
                <w:sz w:val="20"/>
                <w:lang w:eastAsia="en-US"/>
              </w:rPr>
              <w:t>onfiguration</w:t>
            </w:r>
            <w:r w:rsidRPr="00AA02EE">
              <w:rPr>
                <w:rFonts w:eastAsia="SimSun"/>
                <w:i/>
                <w:sz w:val="20"/>
                <w:lang w:val="en-US" w:eastAsia="en-US"/>
              </w:rPr>
              <w:t>D</w:t>
            </w:r>
            <w:r w:rsidRPr="00AA02EE">
              <w:rPr>
                <w:rFonts w:eastAsia="SimSun"/>
                <w:i/>
                <w:sz w:val="20"/>
                <w:lang w:eastAsia="en-US"/>
              </w:rPr>
              <w:t>edicated</w:t>
            </w:r>
            <w:r w:rsidRPr="00AA02EE">
              <w:rPr>
                <w:rFonts w:eastAsia="SimSun"/>
                <w:sz w:val="20"/>
                <w:lang w:eastAsia="en-US"/>
              </w:rPr>
              <w:t xml:space="preserve">, </w:t>
            </w:r>
            <w:r w:rsidRPr="00AA02EE">
              <w:rPr>
                <w:rFonts w:eastAsia="SimSun"/>
                <w:sz w:val="20"/>
                <w:lang w:val="en-US" w:eastAsia="en-US"/>
              </w:rPr>
              <w:t>when provided to the UE.</w:t>
            </w:r>
          </w:p>
        </w:tc>
      </w:tr>
    </w:tbl>
    <w:p w14:paraId="397184A0" w14:textId="0DCB92A0" w:rsidR="00121932" w:rsidRDefault="00E91D15" w:rsidP="00625865">
      <w:pPr>
        <w:spacing w:afterLines="50" w:after="120"/>
        <w:jc w:val="both"/>
        <w:rPr>
          <w:rFonts w:eastAsia="ＭＳ 明朝"/>
          <w:bCs/>
          <w:sz w:val="22"/>
          <w:szCs w:val="22"/>
          <w:lang w:val="en-US"/>
        </w:rPr>
      </w:pPr>
      <w:r>
        <w:rPr>
          <w:rFonts w:eastAsia="ＭＳ 明朝" w:hint="eastAsia"/>
          <w:bCs/>
          <w:sz w:val="22"/>
          <w:szCs w:val="22"/>
          <w:lang w:val="en-US"/>
        </w:rPr>
        <w:t>I</w:t>
      </w:r>
      <w:r>
        <w:rPr>
          <w:rFonts w:eastAsia="ＭＳ 明朝"/>
          <w:bCs/>
          <w:sz w:val="22"/>
          <w:szCs w:val="22"/>
          <w:lang w:val="en-US"/>
        </w:rPr>
        <w:t>t was discussed in the last RAN1 meeting whether to reuse the same handling as TDD</w:t>
      </w:r>
      <w:r w:rsidRPr="00E91D15">
        <w:rPr>
          <w:rFonts w:eastAsia="ＭＳ 明朝"/>
          <w:bCs/>
          <w:sz w:val="22"/>
          <w:szCs w:val="22"/>
        </w:rPr>
        <w:t xml:space="preserve"> </w:t>
      </w:r>
      <w:r>
        <w:rPr>
          <w:rFonts w:eastAsia="ＭＳ 明朝"/>
          <w:bCs/>
          <w:sz w:val="22"/>
          <w:szCs w:val="22"/>
        </w:rPr>
        <w:t xml:space="preserve">single cell </w:t>
      </w:r>
      <w:proofErr w:type="gramStart"/>
      <w:r>
        <w:rPr>
          <w:rFonts w:eastAsia="ＭＳ 明朝"/>
          <w:bCs/>
          <w:sz w:val="22"/>
          <w:szCs w:val="22"/>
        </w:rPr>
        <w:t>case</w:t>
      </w:r>
      <w:proofErr w:type="gramEnd"/>
      <w:r>
        <w:rPr>
          <w:rFonts w:eastAsia="ＭＳ 明朝"/>
          <w:bCs/>
          <w:sz w:val="22"/>
          <w:szCs w:val="22"/>
        </w:rPr>
        <w:t xml:space="preserve"> but no consensus was achieved</w:t>
      </w:r>
      <w:r w:rsidR="0041665E">
        <w:rPr>
          <w:rFonts w:eastAsia="ＭＳ 明朝"/>
          <w:bCs/>
          <w:sz w:val="22"/>
          <w:szCs w:val="22"/>
        </w:rPr>
        <w:t xml:space="preserve"> for the case of </w:t>
      </w:r>
      <w:r w:rsidR="0041665E" w:rsidRPr="0041665E">
        <w:rPr>
          <w:rFonts w:eastAsia="ＭＳ 明朝"/>
          <w:bCs/>
          <w:sz w:val="22"/>
          <w:szCs w:val="22"/>
        </w:rPr>
        <w:t xml:space="preserve">SSB vs Msg3 (re)transmission </w:t>
      </w:r>
      <w:r w:rsidR="000F72AA">
        <w:rPr>
          <w:rFonts w:eastAsia="ＭＳ 明朝"/>
          <w:bCs/>
          <w:sz w:val="22"/>
          <w:szCs w:val="22"/>
        </w:rPr>
        <w:t>or</w:t>
      </w:r>
      <w:r w:rsidR="0041665E" w:rsidRPr="0041665E">
        <w:rPr>
          <w:rFonts w:eastAsia="ＭＳ 明朝"/>
          <w:bCs/>
          <w:sz w:val="22"/>
          <w:szCs w:val="22"/>
        </w:rPr>
        <w:t xml:space="preserve"> PUCCH for Msg4 HARQ-ACK</w:t>
      </w:r>
      <w:r>
        <w:rPr>
          <w:rFonts w:eastAsia="ＭＳ 明朝"/>
          <w:bCs/>
          <w:sz w:val="22"/>
          <w:szCs w:val="22"/>
        </w:rPr>
        <w:t xml:space="preserve"> [2].</w:t>
      </w:r>
    </w:p>
    <w:tbl>
      <w:tblPr>
        <w:tblStyle w:val="afa"/>
        <w:tblW w:w="0" w:type="auto"/>
        <w:tblLook w:val="04A0" w:firstRow="1" w:lastRow="0" w:firstColumn="1" w:lastColumn="0" w:noHBand="0" w:noVBand="1"/>
      </w:tblPr>
      <w:tblGrid>
        <w:gridCol w:w="9962"/>
      </w:tblGrid>
      <w:tr w:rsidR="00673E87" w:rsidRPr="008516F7" w14:paraId="13C6F46F" w14:textId="77777777" w:rsidTr="00673E87">
        <w:tc>
          <w:tcPr>
            <w:tcW w:w="9962" w:type="dxa"/>
          </w:tcPr>
          <w:p w14:paraId="61C8AD88" w14:textId="77777777" w:rsidR="008516F7" w:rsidRPr="008516F7" w:rsidRDefault="008516F7" w:rsidP="008516F7">
            <w:pPr>
              <w:spacing w:after="0"/>
              <w:rPr>
                <w:b/>
                <w:sz w:val="21"/>
                <w:szCs w:val="16"/>
                <w:highlight w:val="yellow"/>
              </w:rPr>
            </w:pPr>
            <w:r w:rsidRPr="008516F7">
              <w:rPr>
                <w:b/>
                <w:sz w:val="21"/>
                <w:szCs w:val="16"/>
                <w:highlight w:val="yellow"/>
              </w:rPr>
              <w:t>Updated FL3 High Priority Proposal 5.1-1:</w:t>
            </w:r>
          </w:p>
          <w:p w14:paraId="02410770" w14:textId="02635DB8" w:rsidR="00673E87" w:rsidRPr="008516F7" w:rsidRDefault="008516F7" w:rsidP="008516F7">
            <w:pPr>
              <w:numPr>
                <w:ilvl w:val="0"/>
                <w:numId w:val="13"/>
              </w:numPr>
              <w:spacing w:after="0" w:line="252" w:lineRule="auto"/>
              <w:jc w:val="both"/>
              <w:rPr>
                <w:sz w:val="21"/>
                <w:szCs w:val="16"/>
              </w:rPr>
            </w:pPr>
            <w:r w:rsidRPr="008516F7">
              <w:rPr>
                <w:sz w:val="21"/>
                <w:szCs w:val="16"/>
              </w:rPr>
              <w:t xml:space="preserve">For Case 5 of SSB overlapping with Msg3 (re)transmission </w:t>
            </w:r>
            <w:r w:rsidRPr="008516F7">
              <w:rPr>
                <w:strike/>
                <w:color w:val="FF0000"/>
                <w:sz w:val="21"/>
                <w:szCs w:val="16"/>
              </w:rPr>
              <w:t>and</w:t>
            </w:r>
            <w:r w:rsidRPr="008516F7">
              <w:rPr>
                <w:color w:val="FF0000"/>
                <w:sz w:val="21"/>
                <w:szCs w:val="16"/>
              </w:rPr>
              <w:t xml:space="preserve"> or </w:t>
            </w:r>
            <w:r w:rsidRPr="008516F7">
              <w:rPr>
                <w:sz w:val="21"/>
                <w:szCs w:val="16"/>
              </w:rPr>
              <w:t>PUCCH for Msg4, reuse the existing collision handling principles of Rel-15/16 for NR TDD that SSB is prioritized over Msg3 and PUCCH for Msg4</w:t>
            </w:r>
          </w:p>
        </w:tc>
      </w:tr>
    </w:tbl>
    <w:p w14:paraId="2DD48C41" w14:textId="46D5FB5A" w:rsidR="005C31B9" w:rsidRDefault="0097646F" w:rsidP="00625865">
      <w:pPr>
        <w:spacing w:afterLines="50" w:after="120"/>
        <w:jc w:val="both"/>
        <w:rPr>
          <w:rFonts w:eastAsia="ＭＳ 明朝"/>
          <w:bCs/>
          <w:sz w:val="22"/>
          <w:szCs w:val="22"/>
          <w:lang w:val="en-US"/>
        </w:rPr>
      </w:pPr>
      <w:r>
        <w:rPr>
          <w:rFonts w:eastAsia="ＭＳ 明朝"/>
          <w:bCs/>
          <w:sz w:val="22"/>
          <w:szCs w:val="22"/>
          <w:lang w:val="en-US"/>
        </w:rPr>
        <w:t xml:space="preserve">As stated in Section 1, </w:t>
      </w:r>
      <w:r w:rsidR="00101ABB">
        <w:rPr>
          <w:rFonts w:eastAsia="ＭＳ 明朝"/>
          <w:bCs/>
          <w:sz w:val="22"/>
          <w:szCs w:val="22"/>
          <w:lang w:val="en-US"/>
        </w:rPr>
        <w:t xml:space="preserve">it was agreed that </w:t>
      </w:r>
      <w:r w:rsidR="00101ABB" w:rsidRPr="00101ABB">
        <w:rPr>
          <w:rFonts w:eastAsia="ＭＳ 明朝"/>
          <w:bCs/>
          <w:sz w:val="22"/>
          <w:szCs w:val="22"/>
          <w:lang w:val="en-US"/>
        </w:rPr>
        <w:t xml:space="preserve">SSB is prioritized over dynamically scheduled UL transmission </w:t>
      </w:r>
      <w:r w:rsidR="00101ABB">
        <w:rPr>
          <w:rFonts w:eastAsia="ＭＳ 明朝"/>
          <w:bCs/>
          <w:sz w:val="22"/>
          <w:szCs w:val="22"/>
          <w:lang w:val="en-US"/>
        </w:rPr>
        <w:t xml:space="preserve">other than </w:t>
      </w:r>
      <w:r w:rsidR="00101ABB" w:rsidRPr="00101ABB">
        <w:rPr>
          <w:rFonts w:eastAsia="ＭＳ 明朝"/>
          <w:bCs/>
          <w:sz w:val="22"/>
          <w:szCs w:val="22"/>
          <w:lang w:val="en-US"/>
        </w:rPr>
        <w:t>Msg3 (re)transmission or PUCCH for Msg4 HARQ-ACK</w:t>
      </w:r>
      <w:r w:rsidR="00101ABB">
        <w:rPr>
          <w:rFonts w:eastAsia="ＭＳ 明朝"/>
          <w:bCs/>
          <w:sz w:val="22"/>
          <w:szCs w:val="22"/>
          <w:lang w:val="en-US"/>
        </w:rPr>
        <w:t xml:space="preserve">. Therefore, </w:t>
      </w:r>
      <w:r>
        <w:rPr>
          <w:rFonts w:eastAsia="ＭＳ 明朝"/>
          <w:bCs/>
          <w:sz w:val="22"/>
          <w:szCs w:val="22"/>
          <w:lang w:val="en-US"/>
        </w:rPr>
        <w:t>unified solution is desirable considering specification impact.</w:t>
      </w:r>
      <w:r w:rsidR="00635DE1">
        <w:rPr>
          <w:rFonts w:eastAsia="ＭＳ 明朝"/>
          <w:bCs/>
          <w:sz w:val="22"/>
          <w:szCs w:val="22"/>
          <w:lang w:val="en-US"/>
        </w:rPr>
        <w:t xml:space="preserve"> </w:t>
      </w:r>
      <w:r w:rsidR="00101ABB">
        <w:rPr>
          <w:rFonts w:eastAsia="ＭＳ 明朝"/>
          <w:bCs/>
          <w:sz w:val="22"/>
          <w:szCs w:val="22"/>
          <w:lang w:val="en-US"/>
        </w:rPr>
        <w:t>No optimization would be necessary in the maintenance phase while the other option (i.e., drop SSB) may have better scheduling flexibility. Assuming the coexistence with UEs in FD-FDD operation, gNB anyway needs to schedule HD-FDD UEs appropriately due to DL-UL switching time</w:t>
      </w:r>
      <w:r w:rsidR="00373871">
        <w:rPr>
          <w:rFonts w:eastAsia="ＭＳ 明朝"/>
          <w:bCs/>
          <w:sz w:val="22"/>
          <w:szCs w:val="22"/>
          <w:lang w:val="en-US"/>
        </w:rPr>
        <w:t>.</w:t>
      </w:r>
    </w:p>
    <w:p w14:paraId="1A188D54" w14:textId="3AF29CFE" w:rsidR="008E721E" w:rsidRDefault="008E721E" w:rsidP="00625865">
      <w:pPr>
        <w:spacing w:afterLines="50" w:after="120"/>
        <w:jc w:val="both"/>
        <w:rPr>
          <w:rFonts w:eastAsia="ＭＳ 明朝"/>
          <w:bCs/>
          <w:sz w:val="22"/>
          <w:szCs w:val="22"/>
          <w:lang w:val="en-US"/>
        </w:rPr>
      </w:pPr>
    </w:p>
    <w:p w14:paraId="087D8F13" w14:textId="43154C03" w:rsidR="008E721E" w:rsidRDefault="008E721E" w:rsidP="00625865">
      <w:pPr>
        <w:spacing w:afterLines="50" w:after="120"/>
        <w:jc w:val="both"/>
        <w:rPr>
          <w:rFonts w:eastAsia="ＭＳ 明朝"/>
          <w:bCs/>
          <w:sz w:val="22"/>
          <w:szCs w:val="22"/>
          <w:lang w:val="en-US"/>
        </w:rPr>
      </w:pPr>
      <w:r>
        <w:rPr>
          <w:rFonts w:eastAsia="ＭＳ 明朝" w:hint="eastAsia"/>
          <w:bCs/>
          <w:sz w:val="22"/>
          <w:szCs w:val="22"/>
          <w:lang w:val="en-US"/>
        </w:rPr>
        <w:t>A</w:t>
      </w:r>
      <w:r>
        <w:rPr>
          <w:rFonts w:eastAsia="ＭＳ 明朝"/>
          <w:bCs/>
          <w:sz w:val="22"/>
          <w:szCs w:val="22"/>
          <w:lang w:val="en-US"/>
        </w:rPr>
        <w:t xml:space="preserve">lso, the case when </w:t>
      </w:r>
      <w:r w:rsidRPr="008E721E">
        <w:rPr>
          <w:rFonts w:eastAsia="ＭＳ 明朝"/>
          <w:bCs/>
          <w:sz w:val="22"/>
          <w:szCs w:val="22"/>
          <w:lang w:val="en-US"/>
        </w:rPr>
        <w:t xml:space="preserve">SSB </w:t>
      </w:r>
      <w:r>
        <w:rPr>
          <w:rFonts w:eastAsia="ＭＳ 明朝"/>
          <w:bCs/>
          <w:sz w:val="22"/>
          <w:szCs w:val="22"/>
          <w:lang w:val="en-US"/>
        </w:rPr>
        <w:t>and</w:t>
      </w:r>
      <w:r w:rsidRPr="008E721E">
        <w:rPr>
          <w:rFonts w:eastAsia="ＭＳ 明朝"/>
          <w:bCs/>
          <w:sz w:val="22"/>
          <w:szCs w:val="22"/>
          <w:lang w:val="en-US"/>
        </w:rPr>
        <w:t xml:space="preserve"> PUCCH repetition</w:t>
      </w:r>
      <w:r>
        <w:rPr>
          <w:rFonts w:eastAsia="ＭＳ 明朝"/>
          <w:bCs/>
          <w:sz w:val="22"/>
          <w:szCs w:val="22"/>
          <w:lang w:val="en-US"/>
        </w:rPr>
        <w:t xml:space="preserve"> </w:t>
      </w:r>
      <w:r w:rsidR="00205D0C">
        <w:rPr>
          <w:rFonts w:eastAsia="ＭＳ 明朝"/>
          <w:bCs/>
          <w:sz w:val="22"/>
          <w:szCs w:val="22"/>
          <w:lang w:val="en-US"/>
        </w:rPr>
        <w:t>are</w:t>
      </w:r>
      <w:r>
        <w:rPr>
          <w:rFonts w:eastAsia="ＭＳ 明朝"/>
          <w:bCs/>
          <w:sz w:val="22"/>
          <w:szCs w:val="22"/>
          <w:lang w:val="en-US"/>
        </w:rPr>
        <w:t xml:space="preserve"> overlapped should be discussed. At RAN1#106-e meeting, it was concluded that </w:t>
      </w:r>
      <w:r w:rsidR="00844DEF">
        <w:rPr>
          <w:rFonts w:eastAsia="ＭＳ 明朝"/>
          <w:bCs/>
          <w:sz w:val="22"/>
          <w:szCs w:val="22"/>
          <w:lang w:val="en-US"/>
        </w:rPr>
        <w:t xml:space="preserve">PUCCH repetition is postponed to the next available slot in </w:t>
      </w:r>
      <w:r w:rsidR="00EA7FA3">
        <w:rPr>
          <w:rFonts w:eastAsia="ＭＳ 明朝"/>
          <w:bCs/>
          <w:sz w:val="22"/>
          <w:szCs w:val="22"/>
          <w:lang w:val="en-US"/>
        </w:rPr>
        <w:t xml:space="preserve">TDD </w:t>
      </w:r>
      <w:r>
        <w:rPr>
          <w:rFonts w:eastAsia="ＭＳ 明朝"/>
          <w:bCs/>
          <w:sz w:val="22"/>
          <w:szCs w:val="22"/>
          <w:lang w:val="en-US"/>
        </w:rPr>
        <w:t>as follows</w:t>
      </w:r>
      <w:r w:rsidR="00844DEF">
        <w:rPr>
          <w:rFonts w:eastAsia="ＭＳ 明朝"/>
          <w:bCs/>
          <w:sz w:val="22"/>
          <w:szCs w:val="22"/>
          <w:lang w:val="en-US"/>
        </w:rPr>
        <w:t>:</w:t>
      </w:r>
    </w:p>
    <w:tbl>
      <w:tblPr>
        <w:tblStyle w:val="afa"/>
        <w:tblW w:w="0" w:type="auto"/>
        <w:tblLook w:val="04A0" w:firstRow="1" w:lastRow="0" w:firstColumn="1" w:lastColumn="0" w:noHBand="0" w:noVBand="1"/>
      </w:tblPr>
      <w:tblGrid>
        <w:gridCol w:w="9962"/>
      </w:tblGrid>
      <w:tr w:rsidR="008E721E" w14:paraId="645D31AC" w14:textId="77777777" w:rsidTr="008E721E">
        <w:tc>
          <w:tcPr>
            <w:tcW w:w="9962" w:type="dxa"/>
          </w:tcPr>
          <w:p w14:paraId="1B524B3C" w14:textId="77777777" w:rsidR="00EA7FA3" w:rsidRPr="00EA7FA3" w:rsidRDefault="00EA7FA3" w:rsidP="00EA7FA3">
            <w:pPr>
              <w:spacing w:after="0"/>
              <w:textAlignment w:val="center"/>
              <w:rPr>
                <w:rFonts w:ascii="Times" w:eastAsia="SimSun" w:hAnsi="Times" w:cs="Times"/>
                <w:b/>
                <w:bCs/>
                <w:sz w:val="20"/>
                <w:szCs w:val="24"/>
                <w:lang w:eastAsia="zh-CN"/>
              </w:rPr>
            </w:pPr>
            <w:r w:rsidRPr="00EA7FA3">
              <w:rPr>
                <w:rFonts w:ascii="Times" w:eastAsia="Batang" w:hAnsi="Times" w:cs="Times"/>
                <w:b/>
                <w:bCs/>
                <w:sz w:val="20"/>
                <w:lang w:eastAsia="en-US"/>
              </w:rPr>
              <w:t>Conclusion</w:t>
            </w:r>
          </w:p>
          <w:p w14:paraId="3F1CEA81" w14:textId="5794E072" w:rsidR="00EA7FA3" w:rsidRPr="00EA7FA3" w:rsidRDefault="00EA7FA3" w:rsidP="00EA7FA3">
            <w:pPr>
              <w:spacing w:after="0"/>
              <w:textAlignment w:val="center"/>
              <w:rPr>
                <w:rFonts w:ascii="Times" w:eastAsia="Batang" w:hAnsi="Times" w:cs="Times"/>
                <w:b/>
                <w:sz w:val="20"/>
                <w:szCs w:val="24"/>
                <w:lang w:eastAsia="en-US"/>
              </w:rPr>
            </w:pPr>
            <w:r w:rsidRPr="00EA7FA3">
              <w:rPr>
                <w:rFonts w:ascii="Times" w:eastAsia="Batang" w:hAnsi="Times" w:cs="Times"/>
                <w:bCs/>
                <w:sz w:val="20"/>
                <w:lang w:eastAsia="en-US"/>
              </w:rPr>
              <w:t>It is clarified that a PUCCH repetition in case </w:t>
            </w:r>
            <w:r w:rsidRPr="00EA7FA3">
              <w:rPr>
                <w:rFonts w:ascii="Times" w:eastAsia="Batang" w:hAnsi="Times" w:cs="Times"/>
                <w:b/>
                <w:noProof/>
                <w:sz w:val="20"/>
                <w:szCs w:val="24"/>
                <w:lang w:eastAsia="en-US"/>
              </w:rPr>
              <w:drawing>
                <wp:inline distT="0" distB="0" distL="0" distR="0" wp14:anchorId="2F7AF694" wp14:editId="3C77B62E">
                  <wp:extent cx="605790" cy="219075"/>
                  <wp:effectExtent l="0" t="0" r="381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790" cy="219075"/>
                          </a:xfrm>
                          <a:prstGeom prst="rect">
                            <a:avLst/>
                          </a:prstGeom>
                          <a:noFill/>
                          <a:ln>
                            <a:noFill/>
                          </a:ln>
                        </pic:spPr>
                      </pic:pic>
                    </a:graphicData>
                  </a:graphic>
                </wp:inline>
              </w:drawing>
            </w:r>
            <w:r w:rsidRPr="00EA7FA3">
              <w:rPr>
                <w:rFonts w:ascii="Times" w:eastAsia="Batang" w:hAnsi="Times" w:cs="Times"/>
                <w:bCs/>
                <w:sz w:val="20"/>
                <w:lang w:eastAsia="en-US"/>
              </w:rPr>
              <w:t> (including the first PUCCH repetition) is postponed to the next available slot if the PUCCH repetition collides with </w:t>
            </w:r>
            <w:r w:rsidRPr="00EA7FA3">
              <w:rPr>
                <w:rFonts w:ascii="Times" w:eastAsia="Batang" w:hAnsi="Times" w:cs="Times"/>
                <w:bCs/>
                <w:color w:val="000000"/>
                <w:sz w:val="20"/>
                <w:shd w:val="clear" w:color="auto" w:fill="FFFFFF"/>
                <w:lang w:eastAsia="en-US"/>
              </w:rPr>
              <w:t>SSB symbols or symbols indicated as DL by</w:t>
            </w:r>
            <w:r w:rsidRPr="00EA7FA3">
              <w:rPr>
                <w:rFonts w:ascii="Times" w:eastAsia="Batang" w:hAnsi="Times" w:cs="Times"/>
                <w:b/>
                <w:bCs/>
                <w:i/>
                <w:iCs/>
                <w:color w:val="000000"/>
                <w:sz w:val="20"/>
                <w:shd w:val="clear" w:color="auto" w:fill="FFFFFF"/>
                <w:lang w:eastAsia="en-US"/>
              </w:rPr>
              <w:t> </w:t>
            </w:r>
            <w:r w:rsidRPr="00EA7FA3">
              <w:rPr>
                <w:rFonts w:ascii="Times" w:eastAsia="Batang" w:hAnsi="Times" w:cs="Times"/>
                <w:bCs/>
                <w:i/>
                <w:iCs/>
                <w:color w:val="000000"/>
                <w:sz w:val="20"/>
                <w:shd w:val="clear" w:color="auto" w:fill="FFFFFF"/>
                <w:lang w:eastAsia="en-US"/>
              </w:rPr>
              <w:t>tdd-UL-DL-ConfigurationCommon</w:t>
            </w:r>
            <w:r w:rsidRPr="00EA7FA3">
              <w:rPr>
                <w:rFonts w:ascii="Times" w:eastAsia="Batang" w:hAnsi="Times" w:cs="Times"/>
                <w:b/>
                <w:bCs/>
                <w:color w:val="000000"/>
                <w:sz w:val="20"/>
                <w:shd w:val="clear" w:color="auto" w:fill="FFFFFF"/>
                <w:lang w:eastAsia="en-US"/>
              </w:rPr>
              <w:t> </w:t>
            </w:r>
            <w:r w:rsidRPr="00EA7FA3">
              <w:rPr>
                <w:rFonts w:ascii="Times" w:eastAsia="Batang" w:hAnsi="Times" w:cs="Times"/>
                <w:bCs/>
                <w:color w:val="000000"/>
                <w:sz w:val="20"/>
                <w:shd w:val="clear" w:color="auto" w:fill="FFFFFF"/>
                <w:lang w:eastAsia="en-US"/>
              </w:rPr>
              <w:t>or</w:t>
            </w:r>
            <w:r w:rsidRPr="00EA7FA3">
              <w:rPr>
                <w:rFonts w:ascii="Times" w:eastAsia="Batang" w:hAnsi="Times" w:cs="Times"/>
                <w:b/>
                <w:bCs/>
                <w:color w:val="000000"/>
                <w:sz w:val="20"/>
                <w:shd w:val="clear" w:color="auto" w:fill="FFFFFF"/>
                <w:lang w:eastAsia="en-US"/>
              </w:rPr>
              <w:t> </w:t>
            </w:r>
            <w:r w:rsidRPr="00EA7FA3">
              <w:rPr>
                <w:rFonts w:ascii="Times" w:eastAsia="Batang" w:hAnsi="Times" w:cs="Times"/>
                <w:bCs/>
                <w:i/>
                <w:iCs/>
                <w:color w:val="000000"/>
                <w:sz w:val="20"/>
                <w:shd w:val="clear" w:color="auto" w:fill="FFFFFF"/>
                <w:lang w:eastAsia="en-US"/>
              </w:rPr>
              <w:t>tdd-UL-DL-ConfigurationDedicated</w:t>
            </w:r>
            <w:r w:rsidRPr="00EA7FA3">
              <w:rPr>
                <w:rFonts w:ascii="Times" w:eastAsia="Batang" w:hAnsi="Times" w:cs="Times"/>
                <w:b/>
                <w:bCs/>
                <w:color w:val="000000"/>
                <w:sz w:val="20"/>
                <w:shd w:val="clear" w:color="auto" w:fill="FFFFFF"/>
                <w:lang w:eastAsia="en-US"/>
              </w:rPr>
              <w:t>.</w:t>
            </w:r>
          </w:p>
          <w:p w14:paraId="53364761" w14:textId="2059CA3F" w:rsidR="008E721E" w:rsidRPr="00EA7FA3" w:rsidRDefault="00EA7FA3" w:rsidP="00EA7FA3">
            <w:pPr>
              <w:numPr>
                <w:ilvl w:val="0"/>
                <w:numId w:val="21"/>
              </w:numPr>
              <w:spacing w:after="0"/>
              <w:textAlignment w:val="center"/>
              <w:rPr>
                <w:rFonts w:ascii="Times" w:eastAsia="Batang" w:hAnsi="Times" w:cs="Times"/>
                <w:b/>
                <w:sz w:val="20"/>
                <w:lang w:eastAsia="en-US"/>
              </w:rPr>
            </w:pPr>
            <w:r w:rsidRPr="00EA7FA3">
              <w:rPr>
                <w:rFonts w:ascii="Times" w:eastAsia="Batang" w:hAnsi="Times" w:cs="Times"/>
                <w:bCs/>
                <w:sz w:val="20"/>
                <w:lang w:eastAsia="en-US"/>
              </w:rPr>
              <w:t xml:space="preserve">There is no consensus in RAN1 for </w:t>
            </w:r>
            <w:proofErr w:type="gramStart"/>
            <w:r w:rsidRPr="00EA7FA3">
              <w:rPr>
                <w:rFonts w:ascii="Times" w:eastAsia="Batang" w:hAnsi="Times" w:cs="Times"/>
                <w:bCs/>
                <w:sz w:val="20"/>
                <w:lang w:eastAsia="en-US"/>
              </w:rPr>
              <w:t>whether or not</w:t>
            </w:r>
            <w:proofErr w:type="gramEnd"/>
            <w:r w:rsidRPr="00EA7FA3">
              <w:rPr>
                <w:rFonts w:ascii="Times" w:eastAsia="Batang" w:hAnsi="Times" w:cs="Times"/>
                <w:bCs/>
                <w:sz w:val="20"/>
                <w:lang w:eastAsia="en-US"/>
              </w:rPr>
              <w:t xml:space="preserve"> the above case is</w:t>
            </w:r>
            <w:r w:rsidRPr="00EA7FA3">
              <w:rPr>
                <w:rFonts w:ascii="Times" w:eastAsia="Batang" w:hAnsi="Times" w:cs="Times"/>
                <w:b/>
                <w:bCs/>
                <w:sz w:val="20"/>
                <w:lang w:eastAsia="en-US"/>
              </w:rPr>
              <w:t> </w:t>
            </w:r>
            <w:r w:rsidRPr="00EA7FA3">
              <w:rPr>
                <w:rFonts w:ascii="Times" w:eastAsia="Batang" w:hAnsi="Times" w:cs="Times"/>
                <w:bCs/>
                <w:sz w:val="20"/>
                <w:lang w:eastAsia="en-US"/>
              </w:rPr>
              <w:t>supported in Rel-15 for the first PUCCH repetition when the PUCCH is triggered by DCI.</w:t>
            </w:r>
          </w:p>
        </w:tc>
      </w:tr>
    </w:tbl>
    <w:p w14:paraId="730ABFEA" w14:textId="52B06AC5" w:rsidR="008E721E" w:rsidRPr="00BE71D4" w:rsidRDefault="00936C34" w:rsidP="00625865">
      <w:pPr>
        <w:spacing w:afterLines="50" w:after="120"/>
        <w:jc w:val="both"/>
        <w:rPr>
          <w:rFonts w:eastAsia="ＭＳ 明朝"/>
          <w:bCs/>
          <w:sz w:val="22"/>
          <w:szCs w:val="22"/>
          <w:lang w:val="en-US"/>
        </w:rPr>
      </w:pPr>
      <w:r>
        <w:rPr>
          <w:rFonts w:eastAsia="ＭＳ 明朝" w:hint="eastAsia"/>
          <w:bCs/>
          <w:sz w:val="22"/>
          <w:szCs w:val="22"/>
          <w:lang w:val="en-US"/>
        </w:rPr>
        <w:t>W</w:t>
      </w:r>
      <w:r>
        <w:rPr>
          <w:rFonts w:eastAsia="ＭＳ 明朝"/>
          <w:bCs/>
          <w:sz w:val="22"/>
          <w:szCs w:val="22"/>
          <w:lang w:val="en-US"/>
        </w:rPr>
        <w:t xml:space="preserve">e think the same principle can be applied to HD-FDD case to have a unified solution with TDD. </w:t>
      </w:r>
    </w:p>
    <w:p w14:paraId="724DC984" w14:textId="77777777" w:rsidR="00B24294" w:rsidRPr="00B24294" w:rsidRDefault="00B24294" w:rsidP="00625865">
      <w:pPr>
        <w:spacing w:afterLines="50" w:after="120"/>
        <w:jc w:val="both"/>
        <w:rPr>
          <w:rFonts w:eastAsia="ＭＳ 明朝"/>
          <w:bCs/>
          <w:sz w:val="22"/>
          <w:szCs w:val="22"/>
          <w:lang w:val="en-US"/>
        </w:rPr>
      </w:pPr>
    </w:p>
    <w:p w14:paraId="731A0F43" w14:textId="1AF5B057" w:rsidR="00625865" w:rsidRDefault="00625865" w:rsidP="00625865">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B25543">
        <w:rPr>
          <w:rFonts w:eastAsia="ＭＳ 明朝"/>
          <w:b/>
          <w:sz w:val="22"/>
          <w:szCs w:val="22"/>
          <w:u w:val="single"/>
        </w:rPr>
        <w:t>1</w:t>
      </w:r>
      <w:r w:rsidRPr="00753F9E">
        <w:rPr>
          <w:rFonts w:eastAsia="ＭＳ 明朝" w:hint="eastAsia"/>
          <w:b/>
          <w:sz w:val="22"/>
          <w:szCs w:val="22"/>
        </w:rPr>
        <w:t xml:space="preserve">: </w:t>
      </w:r>
    </w:p>
    <w:p w14:paraId="49C86DE2" w14:textId="1781A763" w:rsidR="00625865" w:rsidRPr="00E85181" w:rsidRDefault="00625865" w:rsidP="005C388A">
      <w:pPr>
        <w:pStyle w:val="afc"/>
        <w:numPr>
          <w:ilvl w:val="0"/>
          <w:numId w:val="8"/>
        </w:numPr>
        <w:spacing w:afterLines="50" w:after="120"/>
        <w:ind w:leftChars="0"/>
        <w:jc w:val="both"/>
        <w:rPr>
          <w:rFonts w:eastAsia="ＭＳ 明朝"/>
          <w:sz w:val="22"/>
          <w:szCs w:val="22"/>
        </w:rPr>
      </w:pPr>
      <w:r>
        <w:rPr>
          <w:rFonts w:eastAsia="ＭＳ 明朝"/>
          <w:b/>
          <w:sz w:val="22"/>
          <w:szCs w:val="22"/>
        </w:rPr>
        <w:t xml:space="preserve">Support </w:t>
      </w:r>
      <w:r w:rsidR="00AB6E13">
        <w:rPr>
          <w:rFonts w:eastAsia="ＭＳ 明朝"/>
          <w:b/>
          <w:sz w:val="22"/>
          <w:szCs w:val="22"/>
        </w:rPr>
        <w:t xml:space="preserve">UE behaviour </w:t>
      </w:r>
      <w:r w:rsidR="003D4FBD" w:rsidRPr="003D4FBD">
        <w:rPr>
          <w:rFonts w:eastAsia="ＭＳ 明朝"/>
          <w:b/>
          <w:sz w:val="22"/>
          <w:szCs w:val="22"/>
        </w:rPr>
        <w:t xml:space="preserve">for DL-UL collision handling for HD-FDD operation </w:t>
      </w:r>
      <w:r w:rsidR="003D4FBD">
        <w:rPr>
          <w:rFonts w:eastAsia="ＭＳ 明朝"/>
          <w:b/>
          <w:sz w:val="22"/>
          <w:szCs w:val="22"/>
        </w:rPr>
        <w:t>in Table 1</w:t>
      </w:r>
    </w:p>
    <w:p w14:paraId="113F109B" w14:textId="5FE3AD87" w:rsidR="00AB6A9D" w:rsidRDefault="00AB6A9D" w:rsidP="00F26F8D">
      <w:pPr>
        <w:spacing w:afterLines="50" w:after="120"/>
        <w:jc w:val="both"/>
        <w:rPr>
          <w:rFonts w:eastAsia="ＭＳ 明朝"/>
          <w:sz w:val="22"/>
          <w:szCs w:val="22"/>
          <w:lang w:val="en-US"/>
        </w:rPr>
      </w:pPr>
    </w:p>
    <w:p w14:paraId="3C84F573" w14:textId="53C91BB6" w:rsidR="00C40239" w:rsidRDefault="00C40239" w:rsidP="00F26F8D">
      <w:pPr>
        <w:spacing w:afterLines="50" w:after="120"/>
        <w:jc w:val="both"/>
        <w:rPr>
          <w:rFonts w:eastAsia="ＭＳ 明朝"/>
          <w:sz w:val="22"/>
          <w:szCs w:val="22"/>
          <w:lang w:val="en-US"/>
        </w:rPr>
      </w:pPr>
    </w:p>
    <w:p w14:paraId="74A9E4FC" w14:textId="77777777" w:rsidR="006A7151" w:rsidRPr="00BE71D4" w:rsidRDefault="000D1449" w:rsidP="006A7151">
      <w:pPr>
        <w:spacing w:afterLines="50" w:after="120"/>
        <w:jc w:val="both"/>
        <w:rPr>
          <w:rFonts w:eastAsia="ＭＳ 明朝"/>
          <w:bCs/>
          <w:sz w:val="22"/>
          <w:szCs w:val="22"/>
          <w:lang w:val="en-US"/>
        </w:rPr>
      </w:pPr>
      <w:r>
        <w:rPr>
          <w:rFonts w:eastAsia="ＭＳ 明朝"/>
          <w:sz w:val="22"/>
          <w:szCs w:val="22"/>
          <w:lang w:val="en-US"/>
        </w:rPr>
        <w:t>Another remaining issue is the processing order of</w:t>
      </w:r>
      <w:r w:rsidRPr="000D1449">
        <w:t xml:space="preserve"> </w:t>
      </w:r>
      <w:r w:rsidRPr="000D1449">
        <w:rPr>
          <w:rFonts w:eastAsia="ＭＳ 明朝"/>
          <w:sz w:val="22"/>
          <w:szCs w:val="22"/>
          <w:lang w:val="en-US"/>
        </w:rPr>
        <w:t>DL-UL collision handling for HD-FDD operation</w:t>
      </w:r>
      <w:r>
        <w:rPr>
          <w:rFonts w:eastAsia="ＭＳ 明朝"/>
          <w:sz w:val="22"/>
          <w:szCs w:val="22"/>
          <w:lang w:val="en-US"/>
        </w:rPr>
        <w:t xml:space="preserve"> and i</w:t>
      </w:r>
      <w:r w:rsidR="00C40239">
        <w:rPr>
          <w:rFonts w:eastAsia="ＭＳ 明朝"/>
          <w:sz w:val="22"/>
          <w:szCs w:val="22"/>
          <w:lang w:val="en-US"/>
        </w:rPr>
        <w:t>ntra-UE</w:t>
      </w:r>
      <w:r>
        <w:rPr>
          <w:rFonts w:eastAsia="ＭＳ 明朝"/>
          <w:sz w:val="22"/>
          <w:szCs w:val="22"/>
          <w:lang w:val="en-US"/>
        </w:rPr>
        <w:t xml:space="preserve"> multiplexing/prioritization. For TDD, it is specified in TS38.213 that </w:t>
      </w:r>
      <w:r w:rsidRPr="000D1449">
        <w:rPr>
          <w:rFonts w:eastAsia="ＭＳ 明朝"/>
          <w:sz w:val="22"/>
          <w:szCs w:val="22"/>
          <w:lang w:val="en-US"/>
        </w:rPr>
        <w:t>DL-UL collision handling</w:t>
      </w:r>
      <w:r>
        <w:rPr>
          <w:rFonts w:eastAsia="ＭＳ 明朝"/>
          <w:sz w:val="22"/>
          <w:szCs w:val="22"/>
          <w:lang w:val="en-US"/>
        </w:rPr>
        <w:t xml:space="preserve"> is applied after intra-UE multiplexing/prioritization. </w:t>
      </w:r>
      <w:r w:rsidR="006A7151">
        <w:rPr>
          <w:rFonts w:eastAsia="ＭＳ 明朝" w:hint="eastAsia"/>
          <w:bCs/>
          <w:sz w:val="22"/>
          <w:szCs w:val="22"/>
          <w:lang w:val="en-US"/>
        </w:rPr>
        <w:t>W</w:t>
      </w:r>
      <w:r w:rsidR="006A7151">
        <w:rPr>
          <w:rFonts w:eastAsia="ＭＳ 明朝"/>
          <w:bCs/>
          <w:sz w:val="22"/>
          <w:szCs w:val="22"/>
          <w:lang w:val="en-US"/>
        </w:rPr>
        <w:t xml:space="preserve">e think the same principle can be applied to HD-FDD case to have a unified solution with TDD. </w:t>
      </w:r>
    </w:p>
    <w:p w14:paraId="599E4BBD" w14:textId="275A4CC9" w:rsidR="006A1E41" w:rsidRDefault="006A1E41" w:rsidP="006A1E4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 xml:space="preserve">: </w:t>
      </w:r>
    </w:p>
    <w:p w14:paraId="28CC7371" w14:textId="610DF1D1" w:rsidR="006A1E41" w:rsidRPr="00E85181" w:rsidRDefault="008B527F" w:rsidP="006A1E41">
      <w:pPr>
        <w:pStyle w:val="afc"/>
        <w:numPr>
          <w:ilvl w:val="0"/>
          <w:numId w:val="8"/>
        </w:numPr>
        <w:spacing w:afterLines="50" w:after="120"/>
        <w:ind w:leftChars="0"/>
        <w:jc w:val="both"/>
        <w:rPr>
          <w:rFonts w:eastAsia="ＭＳ 明朝"/>
          <w:sz w:val="22"/>
          <w:szCs w:val="22"/>
        </w:rPr>
      </w:pPr>
      <w:r w:rsidRPr="008B527F">
        <w:rPr>
          <w:rFonts w:eastAsia="ＭＳ 明朝"/>
          <w:b/>
          <w:sz w:val="22"/>
          <w:szCs w:val="22"/>
        </w:rPr>
        <w:t>DL-UL collision handling</w:t>
      </w:r>
      <w:r>
        <w:rPr>
          <w:rFonts w:eastAsia="ＭＳ 明朝"/>
          <w:b/>
          <w:sz w:val="22"/>
          <w:szCs w:val="22"/>
        </w:rPr>
        <w:t xml:space="preserve"> </w:t>
      </w:r>
      <w:r w:rsidRPr="008B527F">
        <w:rPr>
          <w:rFonts w:eastAsia="ＭＳ 明朝"/>
          <w:b/>
          <w:sz w:val="22"/>
          <w:szCs w:val="22"/>
        </w:rPr>
        <w:t>for HD-FDD operation is applied after intra-UE multiplexing/prioritization</w:t>
      </w:r>
    </w:p>
    <w:p w14:paraId="4A9A4BEA" w14:textId="1C5F3636" w:rsidR="00C40239" w:rsidRDefault="00C40239" w:rsidP="00F26F8D">
      <w:pPr>
        <w:spacing w:afterLines="50" w:after="120"/>
        <w:jc w:val="both"/>
        <w:rPr>
          <w:rFonts w:eastAsia="ＭＳ 明朝"/>
          <w:sz w:val="22"/>
          <w:szCs w:val="22"/>
          <w:lang w:val="en-US"/>
        </w:rPr>
      </w:pPr>
    </w:p>
    <w:p w14:paraId="0BAF862B" w14:textId="77777777" w:rsidR="00C40239" w:rsidRPr="00AB6A9D" w:rsidRDefault="00C40239"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759F0B0C"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9B2862">
        <w:rPr>
          <w:rFonts w:eastAsia="ＭＳ 明朝"/>
          <w:sz w:val="22"/>
          <w:szCs w:val="22"/>
        </w:rPr>
        <w:t xml:space="preserve">remaining issues on </w:t>
      </w:r>
      <w:r w:rsidR="009B2862">
        <w:rPr>
          <w:rFonts w:eastAsia="ＭＳ 明朝"/>
          <w:bCs/>
          <w:sz w:val="22"/>
          <w:szCs w:val="22"/>
          <w:lang w:val="en-US"/>
        </w:rPr>
        <w:t>duplex operation</w:t>
      </w:r>
      <w:r w:rsidR="009B2862">
        <w:rPr>
          <w:rFonts w:eastAsia="ＭＳ 明朝"/>
          <w:sz w:val="22"/>
          <w:szCs w:val="22"/>
        </w:rPr>
        <w:t xml:space="preserve"> for RedCap UEs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3FC5E377" w14:textId="77777777" w:rsidR="00FB05F6" w:rsidRDefault="00FB05F6" w:rsidP="00FB05F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25B42DCA" w14:textId="77777777" w:rsidR="00FB05F6" w:rsidRPr="00E85181" w:rsidRDefault="00FB05F6" w:rsidP="005C388A">
      <w:pPr>
        <w:pStyle w:val="afc"/>
        <w:numPr>
          <w:ilvl w:val="0"/>
          <w:numId w:val="8"/>
        </w:numPr>
        <w:spacing w:afterLines="50" w:after="120"/>
        <w:ind w:leftChars="0"/>
        <w:jc w:val="both"/>
        <w:rPr>
          <w:rFonts w:eastAsia="ＭＳ 明朝"/>
          <w:sz w:val="22"/>
          <w:szCs w:val="22"/>
        </w:rPr>
      </w:pPr>
      <w:r>
        <w:rPr>
          <w:rFonts w:eastAsia="ＭＳ 明朝"/>
          <w:b/>
          <w:sz w:val="22"/>
          <w:szCs w:val="22"/>
        </w:rPr>
        <w:t xml:space="preserve">Support UE behaviour </w:t>
      </w:r>
      <w:r w:rsidRPr="003D4FBD">
        <w:rPr>
          <w:rFonts w:eastAsia="ＭＳ 明朝"/>
          <w:b/>
          <w:sz w:val="22"/>
          <w:szCs w:val="22"/>
        </w:rPr>
        <w:t xml:space="preserve">for DL-UL collision handling for HD-FDD operation </w:t>
      </w:r>
      <w:r>
        <w:rPr>
          <w:rFonts w:eastAsia="ＭＳ 明朝"/>
          <w:b/>
          <w:sz w:val="22"/>
          <w:szCs w:val="22"/>
        </w:rPr>
        <w:t>in Table 1</w:t>
      </w:r>
    </w:p>
    <w:p w14:paraId="5A995395" w14:textId="77777777" w:rsidR="00891580" w:rsidRDefault="00891580" w:rsidP="00891580">
      <w:pPr>
        <w:spacing w:afterLines="50" w:after="120"/>
        <w:jc w:val="both"/>
        <w:rPr>
          <w:rFonts w:eastAsia="ＭＳ 明朝"/>
          <w:b/>
          <w:sz w:val="22"/>
          <w:szCs w:val="22"/>
        </w:rPr>
      </w:pPr>
      <w:r>
        <w:rPr>
          <w:rFonts w:eastAsia="ＭＳ 明朝"/>
          <w:b/>
          <w:sz w:val="22"/>
          <w:szCs w:val="22"/>
          <w:u w:val="single"/>
        </w:rPr>
        <w:lastRenderedPageBreak/>
        <w:t>Proposal</w:t>
      </w:r>
      <w:r>
        <w:rPr>
          <w:rFonts w:eastAsia="ＭＳ 明朝" w:hint="eastAsia"/>
          <w:b/>
          <w:sz w:val="22"/>
          <w:szCs w:val="22"/>
          <w:u w:val="single"/>
        </w:rPr>
        <w:t xml:space="preserve"> </w:t>
      </w:r>
      <w:r>
        <w:rPr>
          <w:rFonts w:eastAsia="ＭＳ 明朝"/>
          <w:b/>
          <w:sz w:val="22"/>
          <w:szCs w:val="22"/>
          <w:u w:val="single"/>
        </w:rPr>
        <w:t>2</w:t>
      </w:r>
      <w:r w:rsidRPr="00753F9E">
        <w:rPr>
          <w:rFonts w:eastAsia="ＭＳ 明朝" w:hint="eastAsia"/>
          <w:b/>
          <w:sz w:val="22"/>
          <w:szCs w:val="22"/>
        </w:rPr>
        <w:t xml:space="preserve">: </w:t>
      </w:r>
    </w:p>
    <w:p w14:paraId="472870C4" w14:textId="77777777" w:rsidR="00891580" w:rsidRPr="00E85181" w:rsidRDefault="00891580" w:rsidP="00891580">
      <w:pPr>
        <w:pStyle w:val="afc"/>
        <w:numPr>
          <w:ilvl w:val="0"/>
          <w:numId w:val="8"/>
        </w:numPr>
        <w:spacing w:afterLines="50" w:after="120"/>
        <w:ind w:leftChars="0"/>
        <w:jc w:val="both"/>
        <w:rPr>
          <w:rFonts w:eastAsia="ＭＳ 明朝"/>
          <w:sz w:val="22"/>
          <w:szCs w:val="22"/>
        </w:rPr>
      </w:pPr>
      <w:r w:rsidRPr="008B527F">
        <w:rPr>
          <w:rFonts w:eastAsia="ＭＳ 明朝"/>
          <w:b/>
          <w:sz w:val="22"/>
          <w:szCs w:val="22"/>
        </w:rPr>
        <w:t>DL-UL collision handling</w:t>
      </w:r>
      <w:r>
        <w:rPr>
          <w:rFonts w:eastAsia="ＭＳ 明朝"/>
          <w:b/>
          <w:sz w:val="22"/>
          <w:szCs w:val="22"/>
        </w:rPr>
        <w:t xml:space="preserve"> </w:t>
      </w:r>
      <w:r w:rsidRPr="008B527F">
        <w:rPr>
          <w:rFonts w:eastAsia="ＭＳ 明朝"/>
          <w:b/>
          <w:sz w:val="22"/>
          <w:szCs w:val="22"/>
        </w:rPr>
        <w:t>for HD-FDD operation is applied after intra-UE multiplexing/prioritization</w:t>
      </w:r>
    </w:p>
    <w:p w14:paraId="60B7E350" w14:textId="77777777" w:rsidR="00790915" w:rsidRPr="00891580"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A94FCDF" w14:textId="4A566919" w:rsidR="00991A25" w:rsidRPr="00994327" w:rsidRDefault="00991A25" w:rsidP="00991A25">
      <w:pPr>
        <w:pStyle w:val="afc"/>
        <w:widowControl w:val="0"/>
        <w:numPr>
          <w:ilvl w:val="0"/>
          <w:numId w:val="4"/>
        </w:numPr>
        <w:spacing w:afterLines="50" w:after="120"/>
        <w:ind w:leftChars="0"/>
        <w:jc w:val="both"/>
        <w:rPr>
          <w:sz w:val="22"/>
          <w:szCs w:val="22"/>
          <w:lang w:val="en-US"/>
        </w:rPr>
      </w:pPr>
      <w:r w:rsidRPr="00991A25">
        <w:rPr>
          <w:rFonts w:eastAsia="ＭＳ 明朝"/>
          <w:sz w:val="22"/>
        </w:rPr>
        <w:t>Rapporteur (Ericsson)</w:t>
      </w:r>
      <w:r w:rsidRPr="00994327">
        <w:rPr>
          <w:rFonts w:eastAsia="ＭＳ 明朝"/>
          <w:sz w:val="22"/>
        </w:rPr>
        <w:t xml:space="preserve">, </w:t>
      </w:r>
      <w:r w:rsidRPr="000630E9">
        <w:rPr>
          <w:rFonts w:eastAsia="ＭＳ 明朝"/>
          <w:sz w:val="22"/>
        </w:rPr>
        <w:t>R1-</w:t>
      </w:r>
      <w:r w:rsidR="00F35ADA" w:rsidRPr="00F35ADA">
        <w:rPr>
          <w:rFonts w:eastAsia="ＭＳ 明朝"/>
          <w:sz w:val="22"/>
        </w:rPr>
        <w:t>2112506</w:t>
      </w:r>
      <w:r w:rsidRPr="00994327">
        <w:rPr>
          <w:rFonts w:eastAsia="ＭＳ 明朝"/>
          <w:sz w:val="22"/>
        </w:rPr>
        <w:t xml:space="preserve">, </w:t>
      </w:r>
      <w:r w:rsidR="00F35ADA" w:rsidRPr="00F35ADA">
        <w:rPr>
          <w:rFonts w:eastAsia="ＭＳ 明朝"/>
          <w:sz w:val="22"/>
        </w:rPr>
        <w:t>RAN1 agreements for Rel-17 NR RedCap</w:t>
      </w:r>
      <w:r w:rsidRPr="00994327">
        <w:rPr>
          <w:rFonts w:eastAsia="ＭＳ 明朝"/>
          <w:sz w:val="22"/>
        </w:rPr>
        <w:t xml:space="preserve">, </w:t>
      </w:r>
      <w:r w:rsidR="00F35ADA">
        <w:rPr>
          <w:rFonts w:eastAsia="ＭＳ 明朝"/>
          <w:sz w:val="22"/>
        </w:rPr>
        <w:t>Nov</w:t>
      </w:r>
      <w:r>
        <w:rPr>
          <w:rFonts w:eastAsia="ＭＳ 明朝"/>
          <w:sz w:val="22"/>
        </w:rPr>
        <w:t>.</w:t>
      </w:r>
      <w:r w:rsidRPr="00994327">
        <w:rPr>
          <w:rFonts w:eastAsia="ＭＳ 明朝"/>
          <w:sz w:val="22"/>
        </w:rPr>
        <w:t xml:space="preserve"> 2021.</w:t>
      </w:r>
    </w:p>
    <w:p w14:paraId="7ADBABB4" w14:textId="52AB5E22" w:rsidR="00994327" w:rsidRPr="006B22AF" w:rsidRDefault="00994327" w:rsidP="00FB22FE">
      <w:pPr>
        <w:pStyle w:val="afc"/>
        <w:widowControl w:val="0"/>
        <w:numPr>
          <w:ilvl w:val="0"/>
          <w:numId w:val="4"/>
        </w:numPr>
        <w:spacing w:afterLines="50" w:after="120"/>
        <w:ind w:leftChars="0"/>
        <w:jc w:val="both"/>
        <w:rPr>
          <w:sz w:val="22"/>
          <w:szCs w:val="22"/>
          <w:lang w:val="en-US"/>
        </w:rPr>
      </w:pPr>
      <w:r w:rsidRPr="00994327">
        <w:rPr>
          <w:rFonts w:eastAsia="ＭＳ 明朝"/>
          <w:sz w:val="22"/>
        </w:rPr>
        <w:t xml:space="preserve">Moderator (Qualcomm), </w:t>
      </w:r>
      <w:r w:rsidR="000630E9" w:rsidRPr="000630E9">
        <w:rPr>
          <w:rFonts w:eastAsia="ＭＳ 明朝"/>
          <w:sz w:val="22"/>
        </w:rPr>
        <w:t>R1-</w:t>
      </w:r>
      <w:r w:rsidR="006D60DB">
        <w:rPr>
          <w:rFonts w:cs="Arial"/>
          <w:bCs/>
          <w:sz w:val="22"/>
        </w:rPr>
        <w:t>2112601</w:t>
      </w:r>
      <w:r w:rsidRPr="00994327">
        <w:rPr>
          <w:rFonts w:eastAsia="ＭＳ 明朝"/>
          <w:sz w:val="22"/>
        </w:rPr>
        <w:t xml:space="preserve">, </w:t>
      </w:r>
      <w:r w:rsidR="006D60DB" w:rsidRPr="006D60DB">
        <w:rPr>
          <w:rFonts w:cs="Arial"/>
          <w:bCs/>
          <w:sz w:val="22"/>
        </w:rPr>
        <w:t>FL summary #3 on other aspects for RedCap</w:t>
      </w:r>
      <w:r w:rsidRPr="00994327">
        <w:rPr>
          <w:rFonts w:eastAsia="ＭＳ 明朝"/>
          <w:sz w:val="22"/>
        </w:rPr>
        <w:t xml:space="preserve">, </w:t>
      </w:r>
      <w:r w:rsidR="006D60DB">
        <w:rPr>
          <w:rFonts w:eastAsia="ＭＳ 明朝"/>
          <w:sz w:val="22"/>
        </w:rPr>
        <w:t>Nov</w:t>
      </w:r>
      <w:r w:rsidR="009F2518">
        <w:rPr>
          <w:rFonts w:eastAsia="ＭＳ 明朝"/>
          <w:sz w:val="22"/>
        </w:rPr>
        <w:t>.</w:t>
      </w:r>
      <w:r w:rsidRPr="00994327">
        <w:rPr>
          <w:rFonts w:eastAsia="ＭＳ 明朝"/>
          <w:sz w:val="22"/>
        </w:rPr>
        <w:t xml:space="preserve"> 2021.</w:t>
      </w:r>
    </w:p>
    <w:p w14:paraId="13471832" w14:textId="303AFA11" w:rsidR="006B22AF" w:rsidRPr="006B22AF" w:rsidRDefault="006B22AF" w:rsidP="006B22AF">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sz w:val="22"/>
          <w:lang w:val="en-US"/>
        </w:rPr>
        <w:t>6</w:t>
      </w:r>
      <w:r>
        <w:rPr>
          <w:rFonts w:eastAsia="SimSun"/>
          <w:sz w:val="22"/>
          <w:lang w:val="en-US" w:eastAsia="zh-CN"/>
        </w:rPr>
        <w:t>-e meeting, chairman’s notes.</w:t>
      </w:r>
    </w:p>
    <w:sectPr w:rsidR="006B22AF" w:rsidRPr="006B22AF">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A7C7D" w14:textId="77777777" w:rsidR="000F3CBD" w:rsidRDefault="000F3CBD">
      <w:r>
        <w:separator/>
      </w:r>
    </w:p>
  </w:endnote>
  <w:endnote w:type="continuationSeparator" w:id="0">
    <w:p w14:paraId="4A234106" w14:textId="77777777" w:rsidR="000F3CBD" w:rsidRDefault="000F3CBD">
      <w:r>
        <w:continuationSeparator/>
      </w:r>
    </w:p>
  </w:endnote>
  <w:endnote w:type="continuationNotice" w:id="1">
    <w:p w14:paraId="35B0150F" w14:textId="77777777" w:rsidR="000F3CBD" w:rsidRDefault="000F3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C0B6E">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F09EA" w14:textId="77777777" w:rsidR="000F3CBD" w:rsidRDefault="000F3CBD">
      <w:r>
        <w:separator/>
      </w:r>
    </w:p>
  </w:footnote>
  <w:footnote w:type="continuationSeparator" w:id="0">
    <w:p w14:paraId="7655F998" w14:textId="77777777" w:rsidR="000F3CBD" w:rsidRDefault="000F3CBD">
      <w:r>
        <w:continuationSeparator/>
      </w:r>
    </w:p>
  </w:footnote>
  <w:footnote w:type="continuationNotice" w:id="1">
    <w:p w14:paraId="6EB41BB9" w14:textId="77777777" w:rsidR="000F3CBD" w:rsidRDefault="000F3C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F77566"/>
    <w:multiLevelType w:val="hybridMultilevel"/>
    <w:tmpl w:val="37A647E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0E455A"/>
    <w:multiLevelType w:val="hybridMultilevel"/>
    <w:tmpl w:val="D66439C4"/>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6E94A8F"/>
    <w:multiLevelType w:val="hybridMultilevel"/>
    <w:tmpl w:val="4D369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7155822"/>
    <w:multiLevelType w:val="hybridMultilevel"/>
    <w:tmpl w:val="78B2E8F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E5F0112"/>
    <w:multiLevelType w:val="hybridMultilevel"/>
    <w:tmpl w:val="688A088C"/>
    <w:lvl w:ilvl="0" w:tplc="019E8480">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76A0330E"/>
    <w:multiLevelType w:val="hybridMultilevel"/>
    <w:tmpl w:val="BBE2740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617BAB"/>
    <w:multiLevelType w:val="multilevel"/>
    <w:tmpl w:val="7C617B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0"/>
  </w:num>
  <w:num w:numId="2">
    <w:abstractNumId w:val="12"/>
  </w:num>
  <w:num w:numId="3">
    <w:abstractNumId w:val="6"/>
  </w:num>
  <w:num w:numId="4">
    <w:abstractNumId w:val="3"/>
  </w:num>
  <w:num w:numId="5">
    <w:abstractNumId w:val="19"/>
  </w:num>
  <w:num w:numId="6">
    <w:abstractNumId w:val="9"/>
  </w:num>
  <w:num w:numId="7">
    <w:abstractNumId w:val="1"/>
  </w:num>
  <w:num w:numId="8">
    <w:abstractNumId w:val="7"/>
  </w:num>
  <w:num w:numId="9">
    <w:abstractNumId w:val="16"/>
  </w:num>
  <w:num w:numId="10">
    <w:abstractNumId w:val="14"/>
  </w:num>
  <w:num w:numId="11">
    <w:abstractNumId w:val="4"/>
  </w:num>
  <w:num w:numId="12">
    <w:abstractNumId w:val="5"/>
  </w:num>
  <w:num w:numId="13">
    <w:abstractNumId w:val="2"/>
  </w:num>
  <w:num w:numId="14">
    <w:abstractNumId w:val="11"/>
  </w:num>
  <w:num w:numId="15">
    <w:abstractNumId w:val="10"/>
  </w:num>
  <w:num w:numId="16">
    <w:abstractNumId w:val="8"/>
  </w:num>
  <w:num w:numId="17">
    <w:abstractNumId w:val="15"/>
  </w:num>
  <w:num w:numId="18">
    <w:abstractNumId w:val="17"/>
  </w:num>
  <w:num w:numId="19">
    <w:abstractNumId w:val="18"/>
  </w:num>
  <w:num w:numId="20">
    <w:abstractNumId w:val="20"/>
  </w:num>
  <w:num w:numId="2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5DB"/>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AD6"/>
    <w:rsid w:val="00007C49"/>
    <w:rsid w:val="00007F20"/>
    <w:rsid w:val="0001012D"/>
    <w:rsid w:val="00010241"/>
    <w:rsid w:val="0001028A"/>
    <w:rsid w:val="0001050B"/>
    <w:rsid w:val="0001066C"/>
    <w:rsid w:val="00010ACE"/>
    <w:rsid w:val="00010B6C"/>
    <w:rsid w:val="00011329"/>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B2D"/>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3FE"/>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3FB6"/>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7D9"/>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0E9"/>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BC1"/>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1449"/>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319"/>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E4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8FC"/>
    <w:rsid w:val="000F1962"/>
    <w:rsid w:val="000F1C51"/>
    <w:rsid w:val="000F256C"/>
    <w:rsid w:val="000F27F8"/>
    <w:rsid w:val="000F2C7F"/>
    <w:rsid w:val="000F2C9D"/>
    <w:rsid w:val="000F336B"/>
    <w:rsid w:val="000F34F4"/>
    <w:rsid w:val="000F3A57"/>
    <w:rsid w:val="000F3CBD"/>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2AA"/>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ABB"/>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9D"/>
    <w:rsid w:val="001176A6"/>
    <w:rsid w:val="00117950"/>
    <w:rsid w:val="00117CD7"/>
    <w:rsid w:val="00117FE0"/>
    <w:rsid w:val="001205F3"/>
    <w:rsid w:val="00120630"/>
    <w:rsid w:val="00120A55"/>
    <w:rsid w:val="00120A5F"/>
    <w:rsid w:val="00120CB4"/>
    <w:rsid w:val="00121932"/>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AC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ED7"/>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D15"/>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29"/>
    <w:rsid w:val="00161937"/>
    <w:rsid w:val="00161B93"/>
    <w:rsid w:val="00161F6D"/>
    <w:rsid w:val="00162932"/>
    <w:rsid w:val="00162BCD"/>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2"/>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77FFD"/>
    <w:rsid w:val="00180048"/>
    <w:rsid w:val="0018042B"/>
    <w:rsid w:val="0018052D"/>
    <w:rsid w:val="00180729"/>
    <w:rsid w:val="00180BAA"/>
    <w:rsid w:val="00180C7A"/>
    <w:rsid w:val="00180CE0"/>
    <w:rsid w:val="001814F1"/>
    <w:rsid w:val="001816C2"/>
    <w:rsid w:val="001817E4"/>
    <w:rsid w:val="00181AD8"/>
    <w:rsid w:val="00181F80"/>
    <w:rsid w:val="00182096"/>
    <w:rsid w:val="001820D1"/>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890"/>
    <w:rsid w:val="001A5D69"/>
    <w:rsid w:val="001A5E21"/>
    <w:rsid w:val="001A5E44"/>
    <w:rsid w:val="001A6068"/>
    <w:rsid w:val="001A606C"/>
    <w:rsid w:val="001A62CC"/>
    <w:rsid w:val="001A63D9"/>
    <w:rsid w:val="001A6469"/>
    <w:rsid w:val="001A65A8"/>
    <w:rsid w:val="001A72C0"/>
    <w:rsid w:val="001A7CC3"/>
    <w:rsid w:val="001A7FBF"/>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2C8B"/>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051"/>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57B"/>
    <w:rsid w:val="00205C3E"/>
    <w:rsid w:val="00205C47"/>
    <w:rsid w:val="00205D0C"/>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A4D"/>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8D5"/>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139"/>
    <w:rsid w:val="002455B8"/>
    <w:rsid w:val="002455D9"/>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1FE"/>
    <w:rsid w:val="002524E9"/>
    <w:rsid w:val="0025278F"/>
    <w:rsid w:val="00252CB0"/>
    <w:rsid w:val="0025307B"/>
    <w:rsid w:val="0025317B"/>
    <w:rsid w:val="002536B4"/>
    <w:rsid w:val="0025382F"/>
    <w:rsid w:val="0025397B"/>
    <w:rsid w:val="00253AD2"/>
    <w:rsid w:val="00253C43"/>
    <w:rsid w:val="00253DD7"/>
    <w:rsid w:val="002543BB"/>
    <w:rsid w:val="0025489C"/>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5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36B"/>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D7C"/>
    <w:rsid w:val="00303E27"/>
    <w:rsid w:val="00303E7C"/>
    <w:rsid w:val="003047AB"/>
    <w:rsid w:val="00304ADB"/>
    <w:rsid w:val="00304B92"/>
    <w:rsid w:val="00304C7F"/>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349"/>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DC6"/>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19"/>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143"/>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0DDB"/>
    <w:rsid w:val="0034120D"/>
    <w:rsid w:val="003416CF"/>
    <w:rsid w:val="00341864"/>
    <w:rsid w:val="00341A13"/>
    <w:rsid w:val="00341A4F"/>
    <w:rsid w:val="00341FA9"/>
    <w:rsid w:val="003428FB"/>
    <w:rsid w:val="00342C28"/>
    <w:rsid w:val="003430E8"/>
    <w:rsid w:val="003437C5"/>
    <w:rsid w:val="003438A1"/>
    <w:rsid w:val="00343A6E"/>
    <w:rsid w:val="00343DE9"/>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5E7E"/>
    <w:rsid w:val="003563F3"/>
    <w:rsid w:val="003567D6"/>
    <w:rsid w:val="00356823"/>
    <w:rsid w:val="00356E3D"/>
    <w:rsid w:val="003572AE"/>
    <w:rsid w:val="003572D7"/>
    <w:rsid w:val="003575AA"/>
    <w:rsid w:val="0035775C"/>
    <w:rsid w:val="0036029B"/>
    <w:rsid w:val="00360503"/>
    <w:rsid w:val="00360C5C"/>
    <w:rsid w:val="0036115F"/>
    <w:rsid w:val="00361219"/>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36"/>
    <w:rsid w:val="00371998"/>
    <w:rsid w:val="00371D3A"/>
    <w:rsid w:val="00371FFA"/>
    <w:rsid w:val="0037216D"/>
    <w:rsid w:val="0037232D"/>
    <w:rsid w:val="00372461"/>
    <w:rsid w:val="00372505"/>
    <w:rsid w:val="003726B8"/>
    <w:rsid w:val="0037274C"/>
    <w:rsid w:val="00372BEA"/>
    <w:rsid w:val="00373170"/>
    <w:rsid w:val="0037322E"/>
    <w:rsid w:val="00373871"/>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A10"/>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DCF"/>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0F6"/>
    <w:rsid w:val="003B348C"/>
    <w:rsid w:val="003B3562"/>
    <w:rsid w:val="003B35AA"/>
    <w:rsid w:val="003B3739"/>
    <w:rsid w:val="003B39BA"/>
    <w:rsid w:val="003B3BCE"/>
    <w:rsid w:val="003B3CF7"/>
    <w:rsid w:val="003B3ECF"/>
    <w:rsid w:val="003B42C3"/>
    <w:rsid w:val="003B43D6"/>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1DA4"/>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6A5"/>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BD"/>
    <w:rsid w:val="003D4FC1"/>
    <w:rsid w:val="003D513E"/>
    <w:rsid w:val="003D5486"/>
    <w:rsid w:val="003D5873"/>
    <w:rsid w:val="003D5FD6"/>
    <w:rsid w:val="003D65ED"/>
    <w:rsid w:val="003D6955"/>
    <w:rsid w:val="003D6AAF"/>
    <w:rsid w:val="003D6C68"/>
    <w:rsid w:val="003D7131"/>
    <w:rsid w:val="003D715F"/>
    <w:rsid w:val="003D72C8"/>
    <w:rsid w:val="003D7736"/>
    <w:rsid w:val="003D7802"/>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F9F"/>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49D"/>
    <w:rsid w:val="003F25F2"/>
    <w:rsid w:val="003F265C"/>
    <w:rsid w:val="003F2AD9"/>
    <w:rsid w:val="003F42D6"/>
    <w:rsid w:val="003F48E4"/>
    <w:rsid w:val="003F4CA0"/>
    <w:rsid w:val="003F4D1B"/>
    <w:rsid w:val="003F4D3E"/>
    <w:rsid w:val="003F57D4"/>
    <w:rsid w:val="003F5922"/>
    <w:rsid w:val="003F5BB3"/>
    <w:rsid w:val="003F5C2D"/>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6D57"/>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65E"/>
    <w:rsid w:val="00416908"/>
    <w:rsid w:val="00416B2B"/>
    <w:rsid w:val="00416B7D"/>
    <w:rsid w:val="00416DC1"/>
    <w:rsid w:val="00416F0B"/>
    <w:rsid w:val="0041733C"/>
    <w:rsid w:val="004173AB"/>
    <w:rsid w:val="004173DE"/>
    <w:rsid w:val="0041766B"/>
    <w:rsid w:val="004177AA"/>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98"/>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AAA"/>
    <w:rsid w:val="00453C0B"/>
    <w:rsid w:val="004540B6"/>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4F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44E"/>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A82"/>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4D68"/>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EFC"/>
    <w:rsid w:val="004F1FA7"/>
    <w:rsid w:val="004F1FE3"/>
    <w:rsid w:val="004F24D1"/>
    <w:rsid w:val="004F267B"/>
    <w:rsid w:val="004F26D5"/>
    <w:rsid w:val="004F2744"/>
    <w:rsid w:val="004F2AD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165"/>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0C3"/>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9D9"/>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6D0"/>
    <w:rsid w:val="0054292B"/>
    <w:rsid w:val="00542949"/>
    <w:rsid w:val="00542FEA"/>
    <w:rsid w:val="00543370"/>
    <w:rsid w:val="00543578"/>
    <w:rsid w:val="00543970"/>
    <w:rsid w:val="00543C8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4E5B"/>
    <w:rsid w:val="00565703"/>
    <w:rsid w:val="0056594A"/>
    <w:rsid w:val="005659AB"/>
    <w:rsid w:val="00565E39"/>
    <w:rsid w:val="00566319"/>
    <w:rsid w:val="00566532"/>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1B0"/>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1F81"/>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1B9"/>
    <w:rsid w:val="005C35F5"/>
    <w:rsid w:val="005C388A"/>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3F7"/>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CC4"/>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728"/>
    <w:rsid w:val="005E09B0"/>
    <w:rsid w:val="005E0B50"/>
    <w:rsid w:val="005E0F80"/>
    <w:rsid w:val="005E111A"/>
    <w:rsid w:val="005E1171"/>
    <w:rsid w:val="005E16FF"/>
    <w:rsid w:val="005E1D1F"/>
    <w:rsid w:val="005E1DA9"/>
    <w:rsid w:val="005E2517"/>
    <w:rsid w:val="005E2685"/>
    <w:rsid w:val="005E2806"/>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825"/>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BB0"/>
    <w:rsid w:val="00605DEE"/>
    <w:rsid w:val="0060625C"/>
    <w:rsid w:val="00606596"/>
    <w:rsid w:val="00606635"/>
    <w:rsid w:val="006066F1"/>
    <w:rsid w:val="006067F8"/>
    <w:rsid w:val="006068FE"/>
    <w:rsid w:val="00606962"/>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4C9"/>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227"/>
    <w:rsid w:val="00635B79"/>
    <w:rsid w:val="00635DE1"/>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40D"/>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4F"/>
    <w:rsid w:val="00671105"/>
    <w:rsid w:val="00671168"/>
    <w:rsid w:val="006714CF"/>
    <w:rsid w:val="006719D5"/>
    <w:rsid w:val="00671F24"/>
    <w:rsid w:val="00671FA6"/>
    <w:rsid w:val="006720A0"/>
    <w:rsid w:val="0067262E"/>
    <w:rsid w:val="00672D73"/>
    <w:rsid w:val="00673156"/>
    <w:rsid w:val="006731C9"/>
    <w:rsid w:val="006733AE"/>
    <w:rsid w:val="0067342E"/>
    <w:rsid w:val="00673554"/>
    <w:rsid w:val="00673CF5"/>
    <w:rsid w:val="00673E87"/>
    <w:rsid w:val="006740A5"/>
    <w:rsid w:val="006740EF"/>
    <w:rsid w:val="00674686"/>
    <w:rsid w:val="00674DB4"/>
    <w:rsid w:val="00674F07"/>
    <w:rsid w:val="00674F3B"/>
    <w:rsid w:val="00675064"/>
    <w:rsid w:val="0067525E"/>
    <w:rsid w:val="006753C3"/>
    <w:rsid w:val="006754F5"/>
    <w:rsid w:val="0067569C"/>
    <w:rsid w:val="00675ABD"/>
    <w:rsid w:val="00676034"/>
    <w:rsid w:val="00676BD1"/>
    <w:rsid w:val="00676D1F"/>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3EE1"/>
    <w:rsid w:val="0068415F"/>
    <w:rsid w:val="0068436F"/>
    <w:rsid w:val="00684491"/>
    <w:rsid w:val="00684586"/>
    <w:rsid w:val="00684CE2"/>
    <w:rsid w:val="006850FD"/>
    <w:rsid w:val="00685534"/>
    <w:rsid w:val="00685A1B"/>
    <w:rsid w:val="00685D24"/>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9EA"/>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8AC"/>
    <w:rsid w:val="006A0A52"/>
    <w:rsid w:val="006A0AC7"/>
    <w:rsid w:val="006A0BD5"/>
    <w:rsid w:val="006A0E29"/>
    <w:rsid w:val="006A0F2E"/>
    <w:rsid w:val="006A11EF"/>
    <w:rsid w:val="006A12AB"/>
    <w:rsid w:val="006A153B"/>
    <w:rsid w:val="006A1952"/>
    <w:rsid w:val="006A1DB4"/>
    <w:rsid w:val="006A1E3D"/>
    <w:rsid w:val="006A1E41"/>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151"/>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1EA0"/>
    <w:rsid w:val="006B2052"/>
    <w:rsid w:val="006B216E"/>
    <w:rsid w:val="006B228E"/>
    <w:rsid w:val="006B22AF"/>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6CB"/>
    <w:rsid w:val="006C372D"/>
    <w:rsid w:val="006C421A"/>
    <w:rsid w:val="006C4458"/>
    <w:rsid w:val="006C4CEB"/>
    <w:rsid w:val="006C4E85"/>
    <w:rsid w:val="006C581D"/>
    <w:rsid w:val="006C605A"/>
    <w:rsid w:val="006C60DE"/>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0DB"/>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39DF"/>
    <w:rsid w:val="0070440D"/>
    <w:rsid w:val="007044B0"/>
    <w:rsid w:val="00704604"/>
    <w:rsid w:val="00704A70"/>
    <w:rsid w:val="00704CF5"/>
    <w:rsid w:val="00704D4A"/>
    <w:rsid w:val="00704E54"/>
    <w:rsid w:val="00704FCC"/>
    <w:rsid w:val="0070526F"/>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9F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8A2"/>
    <w:rsid w:val="00731AA5"/>
    <w:rsid w:val="00731B34"/>
    <w:rsid w:val="007320A3"/>
    <w:rsid w:val="00732545"/>
    <w:rsid w:val="0073266A"/>
    <w:rsid w:val="0073280C"/>
    <w:rsid w:val="00733219"/>
    <w:rsid w:val="007334A3"/>
    <w:rsid w:val="007334C5"/>
    <w:rsid w:val="00733A14"/>
    <w:rsid w:val="00733DF5"/>
    <w:rsid w:val="00734A5A"/>
    <w:rsid w:val="00734B26"/>
    <w:rsid w:val="00734D12"/>
    <w:rsid w:val="0073516F"/>
    <w:rsid w:val="007352C7"/>
    <w:rsid w:val="007353C9"/>
    <w:rsid w:val="00735E69"/>
    <w:rsid w:val="007365CF"/>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072"/>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5A1F"/>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39D"/>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68A"/>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3D"/>
    <w:rsid w:val="00797BBC"/>
    <w:rsid w:val="007A0661"/>
    <w:rsid w:val="007A086D"/>
    <w:rsid w:val="007A0AA3"/>
    <w:rsid w:val="007A0B1E"/>
    <w:rsid w:val="007A0C34"/>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8B0"/>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878"/>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E5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7F0"/>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B02"/>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0D3"/>
    <w:rsid w:val="008433BB"/>
    <w:rsid w:val="00843888"/>
    <w:rsid w:val="00843938"/>
    <w:rsid w:val="00843959"/>
    <w:rsid w:val="0084420C"/>
    <w:rsid w:val="0084466C"/>
    <w:rsid w:val="00844DEF"/>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6F7"/>
    <w:rsid w:val="0085198F"/>
    <w:rsid w:val="008519F1"/>
    <w:rsid w:val="00851A29"/>
    <w:rsid w:val="00851D0E"/>
    <w:rsid w:val="00851EA1"/>
    <w:rsid w:val="00852395"/>
    <w:rsid w:val="008525B3"/>
    <w:rsid w:val="0085275D"/>
    <w:rsid w:val="00852A96"/>
    <w:rsid w:val="00852D51"/>
    <w:rsid w:val="00852DD0"/>
    <w:rsid w:val="00853049"/>
    <w:rsid w:val="00853173"/>
    <w:rsid w:val="008531C1"/>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2AF"/>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04"/>
    <w:rsid w:val="0086178A"/>
    <w:rsid w:val="00861A9B"/>
    <w:rsid w:val="00861DC9"/>
    <w:rsid w:val="008622E9"/>
    <w:rsid w:val="0086236F"/>
    <w:rsid w:val="00862C8C"/>
    <w:rsid w:val="00862D31"/>
    <w:rsid w:val="00862F75"/>
    <w:rsid w:val="00863752"/>
    <w:rsid w:val="00863949"/>
    <w:rsid w:val="00863970"/>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B1F"/>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580"/>
    <w:rsid w:val="00891B2F"/>
    <w:rsid w:val="00891E97"/>
    <w:rsid w:val="00892539"/>
    <w:rsid w:val="0089273A"/>
    <w:rsid w:val="00893007"/>
    <w:rsid w:val="00893347"/>
    <w:rsid w:val="00893A1A"/>
    <w:rsid w:val="008943E0"/>
    <w:rsid w:val="0089504B"/>
    <w:rsid w:val="008955E3"/>
    <w:rsid w:val="008958CB"/>
    <w:rsid w:val="00895BF0"/>
    <w:rsid w:val="00895C31"/>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27F"/>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333"/>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3D9C"/>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3DB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21E"/>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2CA"/>
    <w:rsid w:val="0091230A"/>
    <w:rsid w:val="00912498"/>
    <w:rsid w:val="00912604"/>
    <w:rsid w:val="00912E8D"/>
    <w:rsid w:val="0091306D"/>
    <w:rsid w:val="009130DD"/>
    <w:rsid w:val="0091354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40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C34"/>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93F"/>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6F"/>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0ED"/>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A25"/>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327"/>
    <w:rsid w:val="00994745"/>
    <w:rsid w:val="00994773"/>
    <w:rsid w:val="009948DB"/>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862"/>
    <w:rsid w:val="009B2A6A"/>
    <w:rsid w:val="009B2C69"/>
    <w:rsid w:val="009B2F94"/>
    <w:rsid w:val="009B327B"/>
    <w:rsid w:val="009B361E"/>
    <w:rsid w:val="009B36B3"/>
    <w:rsid w:val="009B39C1"/>
    <w:rsid w:val="009B3C08"/>
    <w:rsid w:val="009B4239"/>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641"/>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097"/>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518"/>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61F"/>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0F"/>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BF1"/>
    <w:rsid w:val="00A12D86"/>
    <w:rsid w:val="00A12D95"/>
    <w:rsid w:val="00A133A6"/>
    <w:rsid w:val="00A136D7"/>
    <w:rsid w:val="00A136DF"/>
    <w:rsid w:val="00A137D0"/>
    <w:rsid w:val="00A13924"/>
    <w:rsid w:val="00A14348"/>
    <w:rsid w:val="00A143FB"/>
    <w:rsid w:val="00A1462B"/>
    <w:rsid w:val="00A14C82"/>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C0"/>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55"/>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44D"/>
    <w:rsid w:val="00A41548"/>
    <w:rsid w:val="00A41611"/>
    <w:rsid w:val="00A419F4"/>
    <w:rsid w:val="00A41A12"/>
    <w:rsid w:val="00A41C93"/>
    <w:rsid w:val="00A41E12"/>
    <w:rsid w:val="00A41EDA"/>
    <w:rsid w:val="00A423B9"/>
    <w:rsid w:val="00A42646"/>
    <w:rsid w:val="00A4267C"/>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046"/>
    <w:rsid w:val="00A54103"/>
    <w:rsid w:val="00A541ED"/>
    <w:rsid w:val="00A5475A"/>
    <w:rsid w:val="00A54F6B"/>
    <w:rsid w:val="00A54F6F"/>
    <w:rsid w:val="00A54FBA"/>
    <w:rsid w:val="00A5508C"/>
    <w:rsid w:val="00A55290"/>
    <w:rsid w:val="00A55BA3"/>
    <w:rsid w:val="00A55CC2"/>
    <w:rsid w:val="00A55EAC"/>
    <w:rsid w:val="00A56027"/>
    <w:rsid w:val="00A561AB"/>
    <w:rsid w:val="00A56C55"/>
    <w:rsid w:val="00A6003E"/>
    <w:rsid w:val="00A60322"/>
    <w:rsid w:val="00A6045E"/>
    <w:rsid w:val="00A60A3C"/>
    <w:rsid w:val="00A618F7"/>
    <w:rsid w:val="00A61A4F"/>
    <w:rsid w:val="00A61F5E"/>
    <w:rsid w:val="00A62AA0"/>
    <w:rsid w:val="00A62EB4"/>
    <w:rsid w:val="00A6304A"/>
    <w:rsid w:val="00A6306A"/>
    <w:rsid w:val="00A631D1"/>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CD3"/>
    <w:rsid w:val="00AA0299"/>
    <w:rsid w:val="00AA02A7"/>
    <w:rsid w:val="00AA02EE"/>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54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AA6"/>
    <w:rsid w:val="00AB5E60"/>
    <w:rsid w:val="00AB5E67"/>
    <w:rsid w:val="00AB63E9"/>
    <w:rsid w:val="00AB6A9D"/>
    <w:rsid w:val="00AB6B48"/>
    <w:rsid w:val="00AB6BF1"/>
    <w:rsid w:val="00AB6C80"/>
    <w:rsid w:val="00AB6E13"/>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A3C"/>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5B8"/>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80E"/>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294"/>
    <w:rsid w:val="00B246AD"/>
    <w:rsid w:val="00B24735"/>
    <w:rsid w:val="00B24BE6"/>
    <w:rsid w:val="00B24D88"/>
    <w:rsid w:val="00B24DC1"/>
    <w:rsid w:val="00B25226"/>
    <w:rsid w:val="00B25543"/>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512"/>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089"/>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C07"/>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2D1"/>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3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235"/>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AFC"/>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D4"/>
    <w:rsid w:val="00BE756E"/>
    <w:rsid w:val="00BE79F6"/>
    <w:rsid w:val="00BF037B"/>
    <w:rsid w:val="00BF0439"/>
    <w:rsid w:val="00BF0519"/>
    <w:rsid w:val="00BF0C9C"/>
    <w:rsid w:val="00BF0DE3"/>
    <w:rsid w:val="00BF10B0"/>
    <w:rsid w:val="00BF156D"/>
    <w:rsid w:val="00BF2A67"/>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3D6"/>
    <w:rsid w:val="00BF650B"/>
    <w:rsid w:val="00BF6807"/>
    <w:rsid w:val="00BF6C00"/>
    <w:rsid w:val="00BF6C11"/>
    <w:rsid w:val="00BF7354"/>
    <w:rsid w:val="00BF7615"/>
    <w:rsid w:val="00BF7B58"/>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597"/>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EAD"/>
    <w:rsid w:val="00C3705B"/>
    <w:rsid w:val="00C37191"/>
    <w:rsid w:val="00C3764E"/>
    <w:rsid w:val="00C37B4E"/>
    <w:rsid w:val="00C37C3D"/>
    <w:rsid w:val="00C4005E"/>
    <w:rsid w:val="00C40239"/>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516"/>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776"/>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9A6"/>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E23"/>
    <w:rsid w:val="00CD0F95"/>
    <w:rsid w:val="00CD1069"/>
    <w:rsid w:val="00CD1742"/>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8D"/>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948"/>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C5A"/>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BDD"/>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B8A"/>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59AB"/>
    <w:rsid w:val="00D560D0"/>
    <w:rsid w:val="00D561F0"/>
    <w:rsid w:val="00D563DB"/>
    <w:rsid w:val="00D56980"/>
    <w:rsid w:val="00D569E6"/>
    <w:rsid w:val="00D56E4E"/>
    <w:rsid w:val="00D56F0A"/>
    <w:rsid w:val="00D57988"/>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D26"/>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40C"/>
    <w:rsid w:val="00DA1B66"/>
    <w:rsid w:val="00DA21C4"/>
    <w:rsid w:val="00DA2354"/>
    <w:rsid w:val="00DA2F52"/>
    <w:rsid w:val="00DA2FE5"/>
    <w:rsid w:val="00DA30DB"/>
    <w:rsid w:val="00DA3259"/>
    <w:rsid w:val="00DA376E"/>
    <w:rsid w:val="00DA39F4"/>
    <w:rsid w:val="00DA3B01"/>
    <w:rsid w:val="00DA3FA1"/>
    <w:rsid w:val="00DA4029"/>
    <w:rsid w:val="00DA41BD"/>
    <w:rsid w:val="00DA4557"/>
    <w:rsid w:val="00DA4ADA"/>
    <w:rsid w:val="00DA4F56"/>
    <w:rsid w:val="00DA5108"/>
    <w:rsid w:val="00DA52B3"/>
    <w:rsid w:val="00DA5370"/>
    <w:rsid w:val="00DA554C"/>
    <w:rsid w:val="00DA589C"/>
    <w:rsid w:val="00DA6337"/>
    <w:rsid w:val="00DA6581"/>
    <w:rsid w:val="00DA6B41"/>
    <w:rsid w:val="00DA6B9D"/>
    <w:rsid w:val="00DA6EFF"/>
    <w:rsid w:val="00DA713C"/>
    <w:rsid w:val="00DA732F"/>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5FF"/>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7B5"/>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A14"/>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1EF"/>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7E"/>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F8B"/>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093"/>
    <w:rsid w:val="00E91269"/>
    <w:rsid w:val="00E91B08"/>
    <w:rsid w:val="00E91D15"/>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A7FA3"/>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9AF"/>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ADA"/>
    <w:rsid w:val="00F35B46"/>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37CB4"/>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1CE"/>
    <w:rsid w:val="00F92663"/>
    <w:rsid w:val="00F92727"/>
    <w:rsid w:val="00F928E6"/>
    <w:rsid w:val="00F92A3E"/>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BD8"/>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5F6"/>
    <w:rsid w:val="00FB063A"/>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F45"/>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2B5"/>
    <w:rsid w:val="00FF63A5"/>
    <w:rsid w:val="00FF63F2"/>
    <w:rsid w:val="00FF6AEB"/>
    <w:rsid w:val="00FF6C28"/>
    <w:rsid w:val="00FF6C73"/>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B05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04406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4657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40280">
      <w:bodyDiv w:val="1"/>
      <w:marLeft w:val="0"/>
      <w:marRight w:val="0"/>
      <w:marTop w:val="0"/>
      <w:marBottom w:val="0"/>
      <w:divBdr>
        <w:top w:val="none" w:sz="0" w:space="0" w:color="auto"/>
        <w:left w:val="none" w:sz="0" w:space="0" w:color="auto"/>
        <w:bottom w:val="none" w:sz="0" w:space="0" w:color="auto"/>
        <w:right w:val="none" w:sz="0" w:space="0" w:color="auto"/>
      </w:divBdr>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61627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002880">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521659">
      <w:bodyDiv w:val="1"/>
      <w:marLeft w:val="0"/>
      <w:marRight w:val="0"/>
      <w:marTop w:val="0"/>
      <w:marBottom w:val="0"/>
      <w:divBdr>
        <w:top w:val="none" w:sz="0" w:space="0" w:color="auto"/>
        <w:left w:val="none" w:sz="0" w:space="0" w:color="auto"/>
        <w:bottom w:val="none" w:sz="0" w:space="0" w:color="auto"/>
        <w:right w:val="none" w:sz="0" w:space="0" w:color="auto"/>
      </w:divBdr>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658903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417010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55405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899828509">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929276">
      <w:bodyDiv w:val="1"/>
      <w:marLeft w:val="0"/>
      <w:marRight w:val="0"/>
      <w:marTop w:val="0"/>
      <w:marBottom w:val="0"/>
      <w:divBdr>
        <w:top w:val="none" w:sz="0" w:space="0" w:color="auto"/>
        <w:left w:val="none" w:sz="0" w:space="0" w:color="auto"/>
        <w:bottom w:val="none" w:sz="0" w:space="0" w:color="auto"/>
        <w:right w:val="none" w:sz="0" w:space="0" w:color="auto"/>
      </w:divBdr>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1917042">
      <w:bodyDiv w:val="1"/>
      <w:marLeft w:val="0"/>
      <w:marRight w:val="0"/>
      <w:marTop w:val="0"/>
      <w:marBottom w:val="0"/>
      <w:divBdr>
        <w:top w:val="none" w:sz="0" w:space="0" w:color="auto"/>
        <w:left w:val="none" w:sz="0" w:space="0" w:color="auto"/>
        <w:bottom w:val="none" w:sz="0" w:space="0" w:color="auto"/>
        <w:right w:val="none" w:sz="0" w:space="0" w:color="auto"/>
      </w:divBdr>
      <w:divsChild>
        <w:div w:id="1412266674">
          <w:marLeft w:val="274"/>
          <w:marRight w:val="0"/>
          <w:marTop w:val="0"/>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244107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593508">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637161">
      <w:bodyDiv w:val="1"/>
      <w:marLeft w:val="0"/>
      <w:marRight w:val="0"/>
      <w:marTop w:val="0"/>
      <w:marBottom w:val="0"/>
      <w:divBdr>
        <w:top w:val="none" w:sz="0" w:space="0" w:color="auto"/>
        <w:left w:val="none" w:sz="0" w:space="0" w:color="auto"/>
        <w:bottom w:val="none" w:sz="0" w:space="0" w:color="auto"/>
        <w:right w:val="none" w:sz="0" w:space="0" w:color="auto"/>
      </w:divBdr>
    </w:div>
    <w:div w:id="12091424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2735944">
      <w:bodyDiv w:val="1"/>
      <w:marLeft w:val="0"/>
      <w:marRight w:val="0"/>
      <w:marTop w:val="0"/>
      <w:marBottom w:val="0"/>
      <w:divBdr>
        <w:top w:val="none" w:sz="0" w:space="0" w:color="auto"/>
        <w:left w:val="none" w:sz="0" w:space="0" w:color="auto"/>
        <w:bottom w:val="none" w:sz="0" w:space="0" w:color="auto"/>
        <w:right w:val="none" w:sz="0" w:space="0" w:color="auto"/>
      </w:divBdr>
    </w:div>
    <w:div w:id="132581965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84902">
      <w:bodyDiv w:val="1"/>
      <w:marLeft w:val="0"/>
      <w:marRight w:val="0"/>
      <w:marTop w:val="0"/>
      <w:marBottom w:val="0"/>
      <w:divBdr>
        <w:top w:val="none" w:sz="0" w:space="0" w:color="auto"/>
        <w:left w:val="none" w:sz="0" w:space="0" w:color="auto"/>
        <w:bottom w:val="none" w:sz="0" w:space="0" w:color="auto"/>
        <w:right w:val="none" w:sz="0" w:space="0" w:color="auto"/>
      </w:divBdr>
      <w:divsChild>
        <w:div w:id="2014723982">
          <w:marLeft w:val="274"/>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5225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3173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9230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1354849">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994934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797776">
      <w:bodyDiv w:val="1"/>
      <w:marLeft w:val="0"/>
      <w:marRight w:val="0"/>
      <w:marTop w:val="0"/>
      <w:marBottom w:val="0"/>
      <w:divBdr>
        <w:top w:val="none" w:sz="0" w:space="0" w:color="auto"/>
        <w:left w:val="none" w:sz="0" w:space="0" w:color="auto"/>
        <w:bottom w:val="none" w:sz="0" w:space="0" w:color="auto"/>
        <w:right w:val="none" w:sz="0" w:space="0" w:color="auto"/>
      </w:divBdr>
      <w:divsChild>
        <w:div w:id="106244562">
          <w:marLeft w:val="274"/>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48518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1231</Words>
  <Characters>7023</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2022-02-14T01:56:00Z</dcterms:modified>
</cp:coreProperties>
</file>